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DABE" w14:textId="456C0C66" w:rsidR="00261AAE" w:rsidRPr="009D411D" w:rsidRDefault="00F2095D" w:rsidP="0099164E">
      <w:pPr>
        <w:pStyle w:val="berschrift-H2"/>
      </w:pPr>
      <w:r>
        <w:t>Berufsinformationstag bei der Friedhelm Loh Group</w:t>
      </w:r>
    </w:p>
    <w:p w14:paraId="076E5BD2" w14:textId="7B101FB6" w:rsidR="0030636B" w:rsidRDefault="00E6478D" w:rsidP="0099164E">
      <w:pPr>
        <w:pStyle w:val="berschrift-H1"/>
      </w:pPr>
      <w:r w:rsidRPr="00205FA1">
        <w:t>Ein</w:t>
      </w:r>
      <w:r w:rsidR="00205FA1" w:rsidRPr="00205FA1">
        <w:t xml:space="preserve"> Tag für die Zukunft</w:t>
      </w:r>
      <w:r w:rsidRPr="00205FA1">
        <w:t>:</w:t>
      </w:r>
      <w:r w:rsidR="008E0E53" w:rsidRPr="00205FA1">
        <w:t xml:space="preserve"> Ausbildung und duales Studium kennenlernen</w:t>
      </w:r>
    </w:p>
    <w:p w14:paraId="3F5D60FE" w14:textId="0113B682" w:rsidR="0030636B" w:rsidRPr="00F90E37" w:rsidRDefault="0030636B" w:rsidP="0099164E">
      <w:pPr>
        <w:pStyle w:val="Ort-Datum"/>
      </w:pPr>
      <w:r w:rsidRPr="00F90E37">
        <w:t>H</w:t>
      </w:r>
      <w:r w:rsidR="00C573E2">
        <w:t>aiger</w:t>
      </w:r>
      <w:r w:rsidRPr="00F90E37">
        <w:t>, 202</w:t>
      </w:r>
      <w:r w:rsidR="0099164E">
        <w:t>4</w:t>
      </w:r>
      <w:r w:rsidRPr="00F90E37">
        <w:t>-06-</w:t>
      </w:r>
      <w:r w:rsidR="00A72CF8">
        <w:t>0</w:t>
      </w:r>
      <w:r w:rsidR="006B2155">
        <w:t>6</w:t>
      </w:r>
      <w:r w:rsidRPr="00F90E37">
        <w:t>.</w:t>
      </w:r>
    </w:p>
    <w:p w14:paraId="3C0185B0" w14:textId="3C9088C4" w:rsidR="0030636B" w:rsidRPr="007232CA" w:rsidRDefault="007232CA" w:rsidP="0099164E">
      <w:pPr>
        <w:pStyle w:val="Copytext-Intro"/>
      </w:pPr>
      <w:r>
        <w:t xml:space="preserve">Ausbildung oder duales </w:t>
      </w:r>
      <w:r w:rsidRPr="008A7518">
        <w:t xml:space="preserve">Studium? </w:t>
      </w:r>
      <w:r w:rsidR="0098418E" w:rsidRPr="008A7518">
        <w:t>Die Berufswahl gehört</w:t>
      </w:r>
      <w:r w:rsidR="0098418E">
        <w:t xml:space="preserve"> für junge Erwachsene zu den wichtigsten </w:t>
      </w:r>
      <w:r w:rsidR="00B262D1">
        <w:t>Entscheidungen im Leben</w:t>
      </w:r>
      <w:r w:rsidR="0098418E">
        <w:t xml:space="preserve">. Unterstützung </w:t>
      </w:r>
      <w:r w:rsidR="008A7518">
        <w:t>da</w:t>
      </w:r>
      <w:r w:rsidR="0098418E">
        <w:t>bei finden sie am</w:t>
      </w:r>
      <w:r>
        <w:t xml:space="preserve"> „</w:t>
      </w:r>
      <w:r w:rsidRPr="0098418E">
        <w:t>Tag</w:t>
      </w:r>
      <w:r>
        <w:t xml:space="preserve"> zur Berufsorientierung“ bei der Friedhelm Loh Group</w:t>
      </w:r>
      <w:r w:rsidR="0098418E">
        <w:t xml:space="preserve"> in Haiger</w:t>
      </w:r>
      <w:r w:rsidR="00F2095D">
        <w:t>:</w:t>
      </w:r>
      <w:r>
        <w:t xml:space="preserve"> Am 21.</w:t>
      </w:r>
      <w:r w:rsidR="00DF0A62">
        <w:t xml:space="preserve"> Juni </w:t>
      </w:r>
      <w:r>
        <w:t xml:space="preserve">2024 </w:t>
      </w:r>
      <w:r w:rsidR="008165C8">
        <w:t>können junge Menschen</w:t>
      </w:r>
      <w:r>
        <w:t xml:space="preserve"> </w:t>
      </w:r>
      <w:r w:rsidR="008A7518">
        <w:t>dort</w:t>
      </w:r>
      <w:r w:rsidR="0098418E">
        <w:t xml:space="preserve"> </w:t>
      </w:r>
      <w:r>
        <w:t xml:space="preserve">zwischen </w:t>
      </w:r>
      <w:r w:rsidR="00186FB2">
        <w:t>14</w:t>
      </w:r>
      <w:r>
        <w:t xml:space="preserve"> und 17 Uhr</w:t>
      </w:r>
      <w:r w:rsidR="00205FA1">
        <w:t xml:space="preserve"> </w:t>
      </w:r>
      <w:r w:rsidR="008165C8">
        <w:t xml:space="preserve">die Arbeits- und Lernwelt des Global Players </w:t>
      </w:r>
      <w:r w:rsidR="00D40B33">
        <w:t xml:space="preserve">und Familienunternehmens </w:t>
      </w:r>
      <w:r w:rsidR="008165C8">
        <w:t>live erleben</w:t>
      </w:r>
      <w:r w:rsidR="00D40B33">
        <w:t xml:space="preserve"> – von Digitalisierung, Hardware und Software über </w:t>
      </w:r>
      <w:r w:rsidR="00333B6A">
        <w:t>die</w:t>
      </w:r>
      <w:r w:rsidR="00D40B33">
        <w:t xml:space="preserve"> </w:t>
      </w:r>
      <w:r w:rsidR="00333B6A">
        <w:t>S</w:t>
      </w:r>
      <w:r w:rsidR="00D40B33">
        <w:t>mart</w:t>
      </w:r>
      <w:r w:rsidR="00333B6A">
        <w:t xml:space="preserve"> Factory</w:t>
      </w:r>
      <w:r w:rsidR="00D40B33">
        <w:t xml:space="preserve"> in Haiger bis hin zu Hands-</w:t>
      </w:r>
      <w:r w:rsidR="00200BA0">
        <w:t>o</w:t>
      </w:r>
      <w:r w:rsidR="00D40B33">
        <w:t xml:space="preserve">n-Workshops </w:t>
      </w:r>
      <w:r w:rsidR="00333B6A">
        <w:t>im hochmodernen Ausbildungszentrum ist alles dabei</w:t>
      </w:r>
      <w:r>
        <w:t xml:space="preserve">. </w:t>
      </w:r>
      <w:r w:rsidR="00F2095D">
        <w:t xml:space="preserve">Ausbildungs- und Studieninteressierte sind mit ihren Eltern </w:t>
      </w:r>
      <w:r w:rsidR="00333B6A">
        <w:t xml:space="preserve">herzlich </w:t>
      </w:r>
      <w:r w:rsidR="00F2095D">
        <w:t>eingeladen,</w:t>
      </w:r>
      <w:r w:rsidR="00DF0A62">
        <w:t xml:space="preserve"> Ausbilder</w:t>
      </w:r>
      <w:r w:rsidR="00F2095D">
        <w:t xml:space="preserve"> und Nachwuchskräfte zu treffen und </w:t>
      </w:r>
      <w:r w:rsidR="00052185">
        <w:t>Einblicke in die Praxis</w:t>
      </w:r>
      <w:r w:rsidR="00F2095D" w:rsidRPr="00F2095D">
        <w:t xml:space="preserve"> </w:t>
      </w:r>
      <w:r w:rsidR="00E03240">
        <w:t>zu</w:t>
      </w:r>
      <w:r w:rsidR="00052185">
        <w:t xml:space="preserve"> erhalten</w:t>
      </w:r>
      <w:r w:rsidR="00F2095D">
        <w:t xml:space="preserve">. Auch </w:t>
      </w:r>
      <w:r w:rsidR="009B459B">
        <w:t xml:space="preserve">ein </w:t>
      </w:r>
      <w:r w:rsidR="00E03240">
        <w:t>Gewinn</w:t>
      </w:r>
      <w:r w:rsidR="009B459B">
        <w:t>spiel</w:t>
      </w:r>
      <w:r w:rsidR="00E03240">
        <w:t xml:space="preserve"> steh</w:t>
      </w:r>
      <w:r w:rsidR="00333B6A">
        <w:t>t</w:t>
      </w:r>
      <w:r w:rsidR="00E03240">
        <w:t xml:space="preserve"> auf dem Programm.</w:t>
      </w:r>
    </w:p>
    <w:p w14:paraId="7440127B" w14:textId="052D0461" w:rsidR="001B4294" w:rsidRDefault="00DF0A62" w:rsidP="0099164E">
      <w:pPr>
        <w:pStyle w:val="Copytext"/>
      </w:pPr>
      <w:r w:rsidRPr="00DF0A62">
        <w:t>Themen am Puls der Zeit, eigene Projekte</w:t>
      </w:r>
      <w:r>
        <w:t>, soziale Aktionen</w:t>
      </w:r>
      <w:r w:rsidRPr="00DF0A62">
        <w:t xml:space="preserve"> und wechselnde Lernorte – vom</w:t>
      </w:r>
      <w:r w:rsidR="00FB334D">
        <w:t xml:space="preserve"> </w:t>
      </w:r>
      <w:r w:rsidRPr="00DF0A62">
        <w:t>Ausbildungszentrum in Haiger bis hin zu Auslandseinsätzen rund um den Globus</w:t>
      </w:r>
      <w:r>
        <w:t xml:space="preserve">: In der Friedhelm Loh Group </w:t>
      </w:r>
      <w:r w:rsidR="00E6478D">
        <w:t xml:space="preserve">gibt es für </w:t>
      </w:r>
      <w:r>
        <w:t xml:space="preserve">junge Menschen viele Chancen, </w:t>
      </w:r>
      <w:r w:rsidR="00E6478D">
        <w:t>spannende Berufe zu erlernen</w:t>
      </w:r>
      <w:r>
        <w:t xml:space="preserve">, sich selbst und </w:t>
      </w:r>
      <w:r w:rsidR="00E6478D">
        <w:t>eigene</w:t>
      </w:r>
      <w:r>
        <w:t xml:space="preserve"> Stärken weiterzuentwickeln. </w:t>
      </w:r>
      <w:r w:rsidR="002F45BB">
        <w:t xml:space="preserve">Am 21. Juni können sich Ausbildungs- und Studieninteressierte </w:t>
      </w:r>
      <w:r w:rsidR="004F5BA3">
        <w:t xml:space="preserve">davon </w:t>
      </w:r>
      <w:r w:rsidR="002F45BB">
        <w:t>selbst</w:t>
      </w:r>
      <w:r w:rsidR="00221F1F">
        <w:t xml:space="preserve"> </w:t>
      </w:r>
      <w:r w:rsidR="002F45BB">
        <w:t xml:space="preserve">überzeugen: Dann </w:t>
      </w:r>
      <w:r w:rsidR="004F5BA3">
        <w:t>öffnet die</w:t>
      </w:r>
      <w:r w:rsidR="002F45BB">
        <w:t xml:space="preserve"> </w:t>
      </w:r>
      <w:r w:rsidR="00E6478D">
        <w:t>Friedhelm Loh Group</w:t>
      </w:r>
      <w:r w:rsidR="002F45BB">
        <w:t xml:space="preserve"> mit den Unternehmen Rittal, Eplan, Cideon, German Edge Cloud, Stahlo, LKH und Loh Services</w:t>
      </w:r>
      <w:r w:rsidR="00036FB6">
        <w:t xml:space="preserve"> zwischen </w:t>
      </w:r>
      <w:r w:rsidR="00186FB2">
        <w:t>14</w:t>
      </w:r>
      <w:r w:rsidR="00036FB6">
        <w:t xml:space="preserve"> und 17 Uhr </w:t>
      </w:r>
      <w:r w:rsidR="004F5BA3">
        <w:t xml:space="preserve">am Standort in Haiger ihre Türen </w:t>
      </w:r>
      <w:r w:rsidR="00036FB6">
        <w:t>zum Berufsinformationstag</w:t>
      </w:r>
      <w:r w:rsidR="00036FB6" w:rsidRPr="008A3661">
        <w:t xml:space="preserve">. Hier können </w:t>
      </w:r>
      <w:r w:rsidR="00DF1217">
        <w:t>Besucherinnen und Besucher</w:t>
      </w:r>
      <w:r w:rsidR="00036FB6" w:rsidRPr="008A3661">
        <w:t xml:space="preserve"> an Mitmach-Stationen und im Austausch mit d</w:t>
      </w:r>
      <w:r w:rsidR="000637EB" w:rsidRPr="008A3661">
        <w:t>en Nachwuchskräften</w:t>
      </w:r>
      <w:r w:rsidR="00036FB6" w:rsidRPr="008A3661">
        <w:t xml:space="preserve"> hinter die Kulissen der </w:t>
      </w:r>
      <w:r w:rsidR="000637EB" w:rsidRPr="008A3661">
        <w:t>modernen Ausbildungswelt</w:t>
      </w:r>
      <w:r w:rsidR="00036FB6" w:rsidRPr="008A3661">
        <w:t xml:space="preserve"> blicken, die</w:t>
      </w:r>
      <w:r w:rsidR="00036FB6">
        <w:t xml:space="preserve"> vielfältigen Ausbildungs- und dualen Studienmöglichkeiten kennenlernen – und </w:t>
      </w:r>
      <w:r w:rsidR="001B4294">
        <w:t>Wege zum Traumjob gehen</w:t>
      </w:r>
      <w:r w:rsidR="00036FB6">
        <w:t>.</w:t>
      </w:r>
    </w:p>
    <w:p w14:paraId="1F08F03E" w14:textId="77777777" w:rsidR="001B4294" w:rsidRDefault="001B4294" w:rsidP="0099164E">
      <w:pPr>
        <w:pStyle w:val="Copytext"/>
      </w:pPr>
    </w:p>
    <w:p w14:paraId="3C742DBD" w14:textId="4941D518" w:rsidR="00C14F65" w:rsidRDefault="001B4294" w:rsidP="0099164E">
      <w:pPr>
        <w:pStyle w:val="Copytext"/>
      </w:pPr>
      <w:r>
        <w:t>„</w:t>
      </w:r>
      <w:r w:rsidR="00C35586">
        <w:t>Der Berufsinformationstag ist für uns</w:t>
      </w:r>
      <w:r w:rsidR="00635296">
        <w:t xml:space="preserve"> jedes Jahr </w:t>
      </w:r>
      <w:r w:rsidR="00C35586">
        <w:t>ein Highlight</w:t>
      </w:r>
      <w:r w:rsidR="00635296">
        <w:t xml:space="preserve">. </w:t>
      </w:r>
      <w:r w:rsidR="00CF614C">
        <w:t>Wir wollen</w:t>
      </w:r>
      <w:r w:rsidR="00635296">
        <w:t xml:space="preserve"> junge</w:t>
      </w:r>
      <w:r w:rsidR="008E0E53">
        <w:t xml:space="preserve"> Menschen </w:t>
      </w:r>
      <w:r w:rsidR="00CF614C">
        <w:t>für die Zukunft begeistern, sie</w:t>
      </w:r>
      <w:r w:rsidR="008E0E53">
        <w:t xml:space="preserve"> unterstützen, ihren </w:t>
      </w:r>
      <w:r w:rsidR="00CF614C">
        <w:t xml:space="preserve">beruflichen </w:t>
      </w:r>
      <w:r w:rsidR="008E0E53">
        <w:t>Weg zu finden</w:t>
      </w:r>
      <w:r w:rsidR="00CF614C">
        <w:t xml:space="preserve"> und</w:t>
      </w:r>
      <w:r w:rsidR="008E0E53">
        <w:t xml:space="preserve"> </w:t>
      </w:r>
      <w:r w:rsidR="00CF614C">
        <w:t>ihre Begabungen</w:t>
      </w:r>
      <w:r w:rsidR="00205FA1">
        <w:t xml:space="preserve"> zu</w:t>
      </w:r>
      <w:r w:rsidR="00CF614C">
        <w:t xml:space="preserve"> entfalten</w:t>
      </w:r>
      <w:r>
        <w:t xml:space="preserve">“, </w:t>
      </w:r>
      <w:r w:rsidR="00CF614C">
        <w:t xml:space="preserve">sagt </w:t>
      </w:r>
      <w:r w:rsidRPr="008E0E53">
        <w:t xml:space="preserve">Ausbildungsleiter </w:t>
      </w:r>
      <w:r w:rsidR="00EA41A5">
        <w:t>Daniel Wirth</w:t>
      </w:r>
      <w:r w:rsidRPr="008E0E53">
        <w:t>. „</w:t>
      </w:r>
      <w:r w:rsidR="0003197F" w:rsidRPr="008E0E53">
        <w:t>Wir freuen uns</w:t>
      </w:r>
      <w:r w:rsidR="008E0E53" w:rsidRPr="008E0E53">
        <w:t>, den Fachkräften von morgen</w:t>
      </w:r>
      <w:r w:rsidR="009B459B">
        <w:t xml:space="preserve"> </w:t>
      </w:r>
      <w:r w:rsidR="008E0E53" w:rsidRPr="008E0E53">
        <w:t xml:space="preserve">unsere </w:t>
      </w:r>
      <w:r w:rsidR="00CF614C">
        <w:t>technischen</w:t>
      </w:r>
      <w:r w:rsidR="00205FA1">
        <w:t>,</w:t>
      </w:r>
      <w:r w:rsidR="00CF614C">
        <w:t xml:space="preserve"> kaufmännischen </w:t>
      </w:r>
      <w:r w:rsidR="00205FA1">
        <w:t xml:space="preserve">und </w:t>
      </w:r>
      <w:r w:rsidR="00205FA1">
        <w:lastRenderedPageBreak/>
        <w:t>IT-</w:t>
      </w:r>
      <w:r w:rsidR="008E0E53" w:rsidRPr="008E0E53">
        <w:t xml:space="preserve">Ausbildungsberufe </w:t>
      </w:r>
      <w:r w:rsidR="00CF614C">
        <w:t>sowie</w:t>
      </w:r>
      <w:r w:rsidR="00CF614C" w:rsidRPr="008E0E53">
        <w:t xml:space="preserve"> </w:t>
      </w:r>
      <w:r w:rsidR="008E0E53" w:rsidRPr="008E0E53">
        <w:t>dualen Studiengänge vorstellen und Perspektiven für ihre individuelle berufliche Entwicklung aufzeigen zu können</w:t>
      </w:r>
      <w:r w:rsidR="0003197F" w:rsidRPr="008E0E53">
        <w:t>.“</w:t>
      </w:r>
    </w:p>
    <w:p w14:paraId="0F23D703" w14:textId="17309EE4" w:rsidR="00F436EE" w:rsidRDefault="000637EB" w:rsidP="000637EB">
      <w:pPr>
        <w:pStyle w:val="Copytext-Zwischenberschrift"/>
      </w:pPr>
      <w:r>
        <w:t xml:space="preserve">Lernwelt der Zukunft </w:t>
      </w:r>
      <w:r w:rsidR="00E03240">
        <w:t>entdecken</w:t>
      </w:r>
    </w:p>
    <w:p w14:paraId="4688A6A8" w14:textId="686B3352" w:rsidR="00C42013" w:rsidRDefault="00FB334D" w:rsidP="00C42013">
      <w:pPr>
        <w:pStyle w:val="Copytext"/>
      </w:pPr>
      <w:r>
        <w:t xml:space="preserve">Dreh- und Angelpunkt der Veranstaltung ist das neue </w:t>
      </w:r>
      <w:r w:rsidR="00F436EE">
        <w:t>Ausbildungszentrum</w:t>
      </w:r>
      <w:r>
        <w:t xml:space="preserve"> der Friedhelm Loh Group</w:t>
      </w:r>
      <w:r w:rsidR="00CF614C">
        <w:t>.</w:t>
      </w:r>
      <w:r w:rsidR="00D03289">
        <w:t xml:space="preserve"> </w:t>
      </w:r>
      <w:r>
        <w:t>Hier</w:t>
      </w:r>
      <w:r w:rsidR="00D03289">
        <w:t>,</w:t>
      </w:r>
      <w:r>
        <w:t xml:space="preserve"> i</w:t>
      </w:r>
      <w:r w:rsidR="00F436EE" w:rsidRPr="00F436EE">
        <w:t>m digital integrierten Lernumfeld</w:t>
      </w:r>
      <w:r w:rsidR="00D03289">
        <w:t>,</w:t>
      </w:r>
      <w:r w:rsidR="00F436EE" w:rsidRPr="00F436EE">
        <w:t xml:space="preserve"> werden die technischen </w:t>
      </w:r>
      <w:r w:rsidR="007C4953">
        <w:t>Auszubildenden</w:t>
      </w:r>
      <w:r w:rsidR="00F436EE" w:rsidRPr="00F436EE">
        <w:t xml:space="preserve"> fit gemacht, um anschließend im </w:t>
      </w:r>
      <w:r w:rsidR="008A3661">
        <w:t>benachbarten</w:t>
      </w:r>
      <w:r w:rsidR="00A84CEA">
        <w:t>,</w:t>
      </w:r>
      <w:r w:rsidR="008A3661">
        <w:t xml:space="preserve"> </w:t>
      </w:r>
      <w:r w:rsidR="00CF614C">
        <w:t>weltweit modernsten Rittal Produktionswerk für Gehäusetechnik</w:t>
      </w:r>
      <w:r w:rsidR="00F436EE" w:rsidRPr="00F436EE">
        <w:t xml:space="preserve"> an Zukunftsthemen mitzuwirken.</w:t>
      </w:r>
      <w:r>
        <w:t xml:space="preserve"> Am </w:t>
      </w:r>
      <w:r w:rsidR="00A84CEA">
        <w:t>Berufsinformationstag</w:t>
      </w:r>
      <w:r>
        <w:t xml:space="preserve"> wartet ein abwechslungsreicher „Stationenpark“ auf alle Interessierten: An verschiedenen </w:t>
      </w:r>
      <w:r w:rsidR="007C4953">
        <w:t xml:space="preserve">Haltepunkten können sie </w:t>
      </w:r>
      <w:r w:rsidR="00A84CEA">
        <w:t>sich</w:t>
      </w:r>
      <w:r w:rsidR="00D03289">
        <w:t xml:space="preserve"> nicht nur</w:t>
      </w:r>
      <w:r w:rsidR="00A84CEA">
        <w:t xml:space="preserve"> mit</w:t>
      </w:r>
      <w:r w:rsidR="007C4953">
        <w:t xml:space="preserve"> Nachwuchskräften </w:t>
      </w:r>
      <w:r w:rsidR="00A84CEA">
        <w:t>austauschen</w:t>
      </w:r>
      <w:r w:rsidR="007C4953">
        <w:t>,</w:t>
      </w:r>
      <w:r w:rsidR="00A84CEA">
        <w:t xml:space="preserve"> sondern auch</w:t>
      </w:r>
      <w:r w:rsidR="007C4953">
        <w:t xml:space="preserve"> </w:t>
      </w:r>
      <w:r w:rsidR="00A84CEA">
        <w:t xml:space="preserve">ganz </w:t>
      </w:r>
      <w:r w:rsidR="007C4953">
        <w:t xml:space="preserve">praktisch </w:t>
      </w:r>
      <w:r w:rsidR="007C4953" w:rsidRPr="00F436EE">
        <w:t>ausprobiere</w:t>
      </w:r>
      <w:r w:rsidR="00333B6A">
        <w:t>n</w:t>
      </w:r>
      <w:r w:rsidR="00D03289">
        <w:t>, zum Beispiel</w:t>
      </w:r>
      <w:r w:rsidR="00A84CEA">
        <w:t xml:space="preserve"> </w:t>
      </w:r>
      <w:r w:rsidR="007C4953" w:rsidRPr="00F436EE">
        <w:t xml:space="preserve">eigene 3D-CAD-Modelle bei den Technischen Produktdesignern </w:t>
      </w:r>
      <w:r w:rsidR="00A84CEA">
        <w:t>oder auch</w:t>
      </w:r>
      <w:r w:rsidR="007C4953" w:rsidRPr="00F436EE">
        <w:t xml:space="preserve"> Programmier-Codes </w:t>
      </w:r>
      <w:r w:rsidR="00333B6A">
        <w:t>im Bereich</w:t>
      </w:r>
      <w:r w:rsidR="007C4953" w:rsidRPr="00F436EE">
        <w:t xml:space="preserve"> IT.</w:t>
      </w:r>
      <w:r w:rsidR="007C4953">
        <w:t xml:space="preserve"> </w:t>
      </w:r>
      <w:r w:rsidR="00A84CEA">
        <w:t>Zudem</w:t>
      </w:r>
      <w:r w:rsidR="007C4953">
        <w:t xml:space="preserve"> </w:t>
      </w:r>
      <w:r w:rsidR="00A84CEA">
        <w:t>treffen</w:t>
      </w:r>
      <w:r w:rsidR="007C4953">
        <w:t xml:space="preserve"> sie </w:t>
      </w:r>
      <w:r w:rsidR="00A84CEA">
        <w:t xml:space="preserve">auf </w:t>
      </w:r>
      <w:r w:rsidR="007C4953">
        <w:t>von den Azubis selbst programmierte Produktionsstraßen und Maschinen</w:t>
      </w:r>
      <w:r w:rsidR="00A84CEA">
        <w:t>.</w:t>
      </w:r>
    </w:p>
    <w:p w14:paraId="385C3BF9" w14:textId="77777777" w:rsidR="00C42013" w:rsidRDefault="00C42013" w:rsidP="00C42013">
      <w:pPr>
        <w:pStyle w:val="Copytext"/>
      </w:pPr>
    </w:p>
    <w:p w14:paraId="4EB8A9E9" w14:textId="22B55DE8" w:rsidR="0003197F" w:rsidRDefault="003E47CE" w:rsidP="0099164E">
      <w:pPr>
        <w:pStyle w:val="Copytext"/>
      </w:pPr>
      <w:r w:rsidRPr="003E47CE">
        <w:t>An anderen Stationen</w:t>
      </w:r>
      <w:r w:rsidR="00C42013" w:rsidRPr="003E47CE">
        <w:t xml:space="preserve"> stehen Fachkräfte der Friedhelm Loh Group als Gastredner Rede und Antwort. In Kurzvorträgen berichten sie von ihren persönlichen Erfahrungen und Karrierewegen </w:t>
      </w:r>
      <w:r w:rsidR="00C42013">
        <w:t>sowie der Chance, zukunftsrelevante Themen</w:t>
      </w:r>
      <w:r w:rsidR="00A84CEA">
        <w:t>,</w:t>
      </w:r>
      <w:r w:rsidR="00C42013">
        <w:t xml:space="preserve"> </w:t>
      </w:r>
      <w:r w:rsidR="00C42013" w:rsidRPr="008A3661">
        <w:t>zum Beispiel Nachhaltigkeit in Rechenzentren und</w:t>
      </w:r>
      <w:r w:rsidR="00C42013">
        <w:t xml:space="preserve"> „Green Steel“ in der Stahlbranche, mitgestalten zu können. Hier erhalten Interessierte auch einen Überblick über die Ausbildungs- und Studienmöglichkeiten beim Kunststoffspezialisten LKH aus Heiligenroth und </w:t>
      </w:r>
      <w:r w:rsidR="006F6AB2">
        <w:t xml:space="preserve">dem </w:t>
      </w:r>
      <w:r w:rsidR="00C42013">
        <w:t xml:space="preserve">Stahlexperten Stahlo </w:t>
      </w:r>
      <w:r w:rsidR="006F6AB2">
        <w:t>aus</w:t>
      </w:r>
      <w:r w:rsidR="00C42013">
        <w:t xml:space="preserve"> Dillenburg.</w:t>
      </w:r>
    </w:p>
    <w:p w14:paraId="3877FEEC" w14:textId="23EFE437" w:rsidR="000637EB" w:rsidRDefault="006F6AB2" w:rsidP="000637EB">
      <w:pPr>
        <w:pStyle w:val="Copytext-Zwischenberschrift"/>
      </w:pPr>
      <w:r>
        <w:t>Smart Factory</w:t>
      </w:r>
      <w:r w:rsidR="00E03240">
        <w:t xml:space="preserve"> erlebe</w:t>
      </w:r>
      <w:r w:rsidR="000637EB">
        <w:t>n</w:t>
      </w:r>
    </w:p>
    <w:p w14:paraId="71B9CCBB" w14:textId="58F67E53" w:rsidR="007232CA" w:rsidRDefault="00C42013" w:rsidP="0099164E">
      <w:pPr>
        <w:pStyle w:val="Copytext"/>
      </w:pPr>
      <w:r>
        <w:t>I</w:t>
      </w:r>
      <w:r w:rsidR="00D03289">
        <w:t>m</w:t>
      </w:r>
      <w:r w:rsidR="00F16807">
        <w:t xml:space="preserve"> d</w:t>
      </w:r>
      <w:r w:rsidR="008A3661">
        <w:t>irekt angeschlossene</w:t>
      </w:r>
      <w:r w:rsidR="001F495E">
        <w:t>n</w:t>
      </w:r>
      <w:r w:rsidR="007232CA" w:rsidRPr="007232CA">
        <w:t xml:space="preserve"> </w:t>
      </w:r>
      <w:r w:rsidR="006F6AB2">
        <w:t>Rittal Werk</w:t>
      </w:r>
      <w:r w:rsidR="001B4294">
        <w:t xml:space="preserve">, </w:t>
      </w:r>
      <w:r w:rsidR="001B4294" w:rsidRPr="001B4294">
        <w:t>d</w:t>
      </w:r>
      <w:r w:rsidR="001F495E">
        <w:t>er</w:t>
      </w:r>
      <w:r w:rsidR="001B4294" w:rsidRPr="001B4294">
        <w:t xml:space="preserve"> weltweit modernste</w:t>
      </w:r>
      <w:r w:rsidR="001F495E">
        <w:t>n</w:t>
      </w:r>
      <w:r w:rsidR="001B4294" w:rsidRPr="001B4294">
        <w:t xml:space="preserve"> Fertigung für Klein- und Kompaktgehäuse</w:t>
      </w:r>
      <w:r w:rsidR="001B4294">
        <w:t xml:space="preserve">, </w:t>
      </w:r>
      <w:r w:rsidR="007232CA" w:rsidRPr="007232CA">
        <w:t xml:space="preserve">und </w:t>
      </w:r>
      <w:r>
        <w:t>im</w:t>
      </w:r>
      <w:r w:rsidR="001B4294">
        <w:t xml:space="preserve"> </w:t>
      </w:r>
      <w:r w:rsidR="007232CA" w:rsidRPr="007232CA">
        <w:t>Global Distribution Center</w:t>
      </w:r>
      <w:r w:rsidR="00F16807">
        <w:t xml:space="preserve"> </w:t>
      </w:r>
      <w:r w:rsidR="00010896">
        <w:t>lernen Besucherinnen und Besucher</w:t>
      </w:r>
      <w:r>
        <w:t xml:space="preserve"> </w:t>
      </w:r>
      <w:r w:rsidR="007232CA" w:rsidRPr="007232CA">
        <w:t>die automatisierten</w:t>
      </w:r>
      <w:r w:rsidR="006F6AB2">
        <w:t xml:space="preserve"> und digitalisierten</w:t>
      </w:r>
      <w:r w:rsidR="007232CA" w:rsidRPr="007232CA">
        <w:t xml:space="preserve"> Produktions- und Logistikprozesse </w:t>
      </w:r>
      <w:r w:rsidR="00010896">
        <w:t>d</w:t>
      </w:r>
      <w:r w:rsidR="007232CA" w:rsidRPr="007232CA">
        <w:t>es Global Players</w:t>
      </w:r>
      <w:r w:rsidR="00010896">
        <w:t xml:space="preserve"> hautnah kennen</w:t>
      </w:r>
      <w:r>
        <w:t>. In Führungen</w:t>
      </w:r>
      <w:r w:rsidR="00010896">
        <w:t xml:space="preserve"> erfahren</w:t>
      </w:r>
      <w:r>
        <w:t xml:space="preserve"> sie</w:t>
      </w:r>
      <w:r w:rsidR="00010896">
        <w:t xml:space="preserve">, wie </w:t>
      </w:r>
      <w:r>
        <w:t>hier nicht nur Tag für Tag</w:t>
      </w:r>
      <w:r w:rsidR="00F436EE">
        <w:t xml:space="preserve"> bis zu 8.000 </w:t>
      </w:r>
      <w:r w:rsidR="00333B6A">
        <w:t>Schaltschränke</w:t>
      </w:r>
      <w:r w:rsidR="00F436EE">
        <w:t xml:space="preserve"> produziert werden, sondern </w:t>
      </w:r>
      <w:r w:rsidR="00333B6A">
        <w:t xml:space="preserve">diese </w:t>
      </w:r>
      <w:r w:rsidR="00F436EE">
        <w:t xml:space="preserve">auch ihre </w:t>
      </w:r>
      <w:r w:rsidR="00333B6A">
        <w:t xml:space="preserve">logistische </w:t>
      </w:r>
      <w:r w:rsidR="00F436EE">
        <w:t xml:space="preserve">Reise zu Kunden </w:t>
      </w:r>
      <w:r w:rsidR="00333B6A">
        <w:t>in</w:t>
      </w:r>
      <w:r w:rsidR="00DF0A62">
        <w:t xml:space="preserve"> aller Welt</w:t>
      </w:r>
      <w:r w:rsidR="00F436EE">
        <w:t xml:space="preserve"> antreten.</w:t>
      </w:r>
    </w:p>
    <w:p w14:paraId="60C34476" w14:textId="77777777" w:rsidR="001B4294" w:rsidRDefault="001B4294" w:rsidP="0099164E">
      <w:pPr>
        <w:pStyle w:val="Copytext"/>
      </w:pPr>
    </w:p>
    <w:p w14:paraId="34246A96" w14:textId="3A386DA6" w:rsidR="00E03240" w:rsidRPr="00172CFD" w:rsidRDefault="009B459B" w:rsidP="0099164E">
      <w:pPr>
        <w:pStyle w:val="Copytext"/>
      </w:pPr>
      <w:r>
        <w:t>Schließlich können sich alle Anwesenden</w:t>
      </w:r>
      <w:r w:rsidR="00D03289">
        <w:t xml:space="preserve"> auch</w:t>
      </w:r>
      <w:r>
        <w:t xml:space="preserve"> auf ein Gewinnspiel mit attraktiven Preisen freuen. D</w:t>
      </w:r>
      <w:r w:rsidR="00E03240">
        <w:t xml:space="preserve">as gesamte Programm </w:t>
      </w:r>
      <w:r>
        <w:t xml:space="preserve">gibt es </w:t>
      </w:r>
      <w:hyperlink r:id="rId8" w:history="1">
        <w:r w:rsidRPr="00A7105D">
          <w:rPr>
            <w:rStyle w:val="Hyperlink"/>
          </w:rPr>
          <w:t xml:space="preserve">hier </w:t>
        </w:r>
        <w:r w:rsidR="00E03240" w:rsidRPr="00A7105D">
          <w:rPr>
            <w:rStyle w:val="Hyperlink"/>
          </w:rPr>
          <w:t>zum Download</w:t>
        </w:r>
      </w:hyperlink>
      <w:r w:rsidR="00A7105D">
        <w:t>.</w:t>
      </w:r>
    </w:p>
    <w:p w14:paraId="6C9917FA" w14:textId="5E53E32D" w:rsidR="00E03240" w:rsidRPr="00E03240" w:rsidRDefault="00E03240" w:rsidP="0099164E">
      <w:pPr>
        <w:pStyle w:val="Copytext"/>
      </w:pPr>
      <w:r w:rsidRPr="00E03240">
        <w:br w:type="page"/>
      </w: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C933FC" w:rsidRPr="00D2409E" w14:paraId="1E779E8A" w14:textId="77777777" w:rsidTr="00080930">
        <w:trPr>
          <w:trHeight w:hRule="exact" w:val="2494"/>
        </w:trPr>
        <w:tc>
          <w:tcPr>
            <w:tcW w:w="3685" w:type="dxa"/>
            <w:tcMar>
              <w:left w:w="0" w:type="dxa"/>
              <w:right w:w="0" w:type="dxa"/>
            </w:tcMar>
            <w:vAlign w:val="bottom"/>
          </w:tcPr>
          <w:p w14:paraId="4839BFE4" w14:textId="77777777" w:rsidR="00C933FC" w:rsidRPr="00E03240" w:rsidRDefault="00C933FC" w:rsidP="0099164E">
            <w:pPr>
              <w:pStyle w:val="Bu-Bildanker"/>
              <w:rPr>
                <w:lang w:val="de-DE"/>
              </w:rPr>
            </w:pPr>
            <w:r>
              <w:rPr>
                <w:noProof/>
                <w:lang w:val="de-DE"/>
              </w:rPr>
              <w:lastRenderedPageBreak/>
              <w:drawing>
                <wp:anchor distT="0" distB="0" distL="114300" distR="114300" simplePos="0" relativeHeight="251656192" behindDoc="0" locked="0" layoutInCell="1" allowOverlap="1" wp14:anchorId="76CB6909" wp14:editId="75354124">
                  <wp:simplePos x="0" y="0"/>
                  <wp:positionH relativeFrom="column">
                    <wp:posOffset>13335</wp:posOffset>
                  </wp:positionH>
                  <wp:positionV relativeFrom="page">
                    <wp:posOffset>47625</wp:posOffset>
                  </wp:positionV>
                  <wp:extent cx="2304415" cy="1440180"/>
                  <wp:effectExtent l="0" t="0" r="0" b="0"/>
                  <wp:wrapThrough wrapText="bothSides">
                    <wp:wrapPolygon edited="0">
                      <wp:start x="0" y="0"/>
                      <wp:lineTo x="0" y="21429"/>
                      <wp:lineTo x="21427" y="21429"/>
                      <wp:lineTo x="21427" y="0"/>
                      <wp:lineTo x="0" y="0"/>
                    </wp:wrapPolygon>
                  </wp:wrapThrough>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pic:nvPicPr>
                        <pic:blipFill>
                          <a:blip r:embed="rId9"/>
                          <a:stretch>
                            <a:fillRect/>
                          </a:stretch>
                        </pic:blipFill>
                        <pic:spPr>
                          <a:xfrm>
                            <a:off x="0" y="0"/>
                            <a:ext cx="2304415" cy="144018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Mar>
              <w:left w:w="0" w:type="dxa"/>
              <w:right w:w="0" w:type="dxa"/>
            </w:tcMar>
            <w:vAlign w:val="bottom"/>
          </w:tcPr>
          <w:p w14:paraId="6A836139" w14:textId="77777777" w:rsidR="00C933FC" w:rsidRPr="00E03240" w:rsidRDefault="00C933FC" w:rsidP="0099164E">
            <w:pPr>
              <w:pStyle w:val="Bu-Bildanker"/>
              <w:rPr>
                <w:lang w:val="de-DE"/>
              </w:rPr>
            </w:pPr>
          </w:p>
        </w:tc>
        <w:tc>
          <w:tcPr>
            <w:tcW w:w="3685" w:type="dxa"/>
            <w:tcMar>
              <w:left w:w="0" w:type="dxa"/>
              <w:right w:w="0" w:type="dxa"/>
            </w:tcMar>
          </w:tcPr>
          <w:p w14:paraId="4D35A7EA" w14:textId="77777777" w:rsidR="00C933FC" w:rsidRPr="00E03240" w:rsidRDefault="00C933FC" w:rsidP="0099164E">
            <w:pPr>
              <w:pStyle w:val="Bu-Bildanker"/>
              <w:rPr>
                <w:lang w:val="de-DE"/>
              </w:rPr>
            </w:pPr>
            <w:r>
              <w:rPr>
                <w:noProof/>
                <w:lang w:val="de-DE"/>
              </w:rPr>
              <w:drawing>
                <wp:anchor distT="0" distB="0" distL="0" distR="0" simplePos="0" relativeHeight="251655168" behindDoc="0" locked="0" layoutInCell="1" allowOverlap="1" wp14:anchorId="5727F7E9" wp14:editId="76FCDEF8">
                  <wp:simplePos x="0" y="0"/>
                  <wp:positionH relativeFrom="column">
                    <wp:posOffset>86995</wp:posOffset>
                  </wp:positionH>
                  <wp:positionV relativeFrom="page">
                    <wp:posOffset>52070</wp:posOffset>
                  </wp:positionV>
                  <wp:extent cx="2155825" cy="1439545"/>
                  <wp:effectExtent l="0" t="0" r="0" b="0"/>
                  <wp:wrapThrough wrapText="bothSides">
                    <wp:wrapPolygon edited="0">
                      <wp:start x="0" y="0"/>
                      <wp:lineTo x="0" y="21438"/>
                      <wp:lineTo x="21377" y="21438"/>
                      <wp:lineTo x="21377" y="0"/>
                      <wp:lineTo x="0" y="0"/>
                    </wp:wrapPolygon>
                  </wp:wrapThrough>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0"/>
                          <a:stretch>
                            <a:fillRect/>
                          </a:stretch>
                        </pic:blipFill>
                        <pic:spPr>
                          <a:xfrm>
                            <a:off x="0" y="0"/>
                            <a:ext cx="2155825" cy="1439545"/>
                          </a:xfrm>
                          <a:prstGeom prst="rect">
                            <a:avLst/>
                          </a:prstGeom>
                        </pic:spPr>
                      </pic:pic>
                    </a:graphicData>
                  </a:graphic>
                  <wp14:sizeRelH relativeFrom="margin">
                    <wp14:pctWidth>0</wp14:pctWidth>
                  </wp14:sizeRelH>
                  <wp14:sizeRelV relativeFrom="margin">
                    <wp14:pctHeight>0</wp14:pctHeight>
                  </wp14:sizeRelV>
                </wp:anchor>
              </w:drawing>
            </w:r>
          </w:p>
        </w:tc>
      </w:tr>
      <w:tr w:rsidR="00C933FC" w:rsidRPr="005C6D6A" w14:paraId="5DB15C8E" w14:textId="77777777" w:rsidTr="00080930">
        <w:tc>
          <w:tcPr>
            <w:tcW w:w="3685" w:type="dxa"/>
            <w:tcMar>
              <w:left w:w="0" w:type="dxa"/>
              <w:right w:w="0" w:type="dxa"/>
            </w:tcMar>
          </w:tcPr>
          <w:p w14:paraId="6E09E880" w14:textId="27FC7CC6" w:rsidR="00C933FC" w:rsidRPr="00080930" w:rsidRDefault="00C933FC" w:rsidP="0099164E">
            <w:pPr>
              <w:pStyle w:val="BU-Head"/>
            </w:pPr>
            <w:r w:rsidRPr="00080930">
              <w:t>Bild</w:t>
            </w:r>
            <w:r w:rsidR="005C6D6A">
              <w:t xml:space="preserve"> 1</w:t>
            </w:r>
          </w:p>
          <w:p w14:paraId="0D296493" w14:textId="33865455" w:rsidR="00C933FC" w:rsidRPr="00172CFD" w:rsidRDefault="00C35586" w:rsidP="0099164E">
            <w:pPr>
              <w:pStyle w:val="BU"/>
              <w:rPr>
                <w:spacing w:val="-5"/>
              </w:rPr>
            </w:pPr>
            <w:r w:rsidRPr="00C35586">
              <w:t xml:space="preserve">Welchen Beruf möchte ich lernen? Ausbildung oder Studium? Um junge Menschen auf ihrem Weg zur richtigen Entscheidung zu unterstützen, </w:t>
            </w:r>
            <w:r>
              <w:t>öffnet</w:t>
            </w:r>
            <w:r w:rsidRPr="00C35586">
              <w:t xml:space="preserve"> die Friedhelm Loh Group am </w:t>
            </w:r>
            <w:r>
              <w:t>21</w:t>
            </w:r>
            <w:r w:rsidRPr="00C35586">
              <w:t>. Juni 202</w:t>
            </w:r>
            <w:r>
              <w:t>4 zum Berufsinformationstag</w:t>
            </w:r>
            <w:r w:rsidRPr="00C35586">
              <w:t xml:space="preserve"> zwischen </w:t>
            </w:r>
            <w:r>
              <w:t>14</w:t>
            </w:r>
            <w:r w:rsidRPr="00C35586">
              <w:t xml:space="preserve"> und 1</w:t>
            </w:r>
            <w:r>
              <w:t>7</w:t>
            </w:r>
            <w:r w:rsidRPr="00C35586">
              <w:t xml:space="preserve"> Uhr </w:t>
            </w:r>
            <w:r>
              <w:t>ihre Türen für alle</w:t>
            </w:r>
            <w:r w:rsidRPr="00C35586">
              <w:t xml:space="preserve"> Ausbildungs- und Studieninteressierte</w:t>
            </w:r>
            <w:r>
              <w:t>n.</w:t>
            </w:r>
          </w:p>
        </w:tc>
        <w:tc>
          <w:tcPr>
            <w:tcW w:w="283" w:type="dxa"/>
            <w:tcMar>
              <w:left w:w="0" w:type="dxa"/>
              <w:right w:w="0" w:type="dxa"/>
            </w:tcMar>
          </w:tcPr>
          <w:p w14:paraId="08040870" w14:textId="77777777" w:rsidR="00C933FC" w:rsidRPr="00172CFD" w:rsidRDefault="00C933FC" w:rsidP="0099164E">
            <w:pPr>
              <w:pStyle w:val="Copytext"/>
            </w:pPr>
          </w:p>
        </w:tc>
        <w:tc>
          <w:tcPr>
            <w:tcW w:w="3685" w:type="dxa"/>
            <w:tcMar>
              <w:left w:w="0" w:type="dxa"/>
              <w:right w:w="0" w:type="dxa"/>
            </w:tcMar>
          </w:tcPr>
          <w:p w14:paraId="1DC46A89" w14:textId="537AB74C" w:rsidR="00C933FC" w:rsidRPr="00172CFD" w:rsidRDefault="00C933FC" w:rsidP="0099164E">
            <w:pPr>
              <w:pStyle w:val="BU-Head"/>
            </w:pPr>
            <w:r w:rsidRPr="00172CFD">
              <w:t>Bild</w:t>
            </w:r>
            <w:r w:rsidR="005C6D6A">
              <w:t xml:space="preserve"> 2</w:t>
            </w:r>
          </w:p>
          <w:p w14:paraId="1337C5F1" w14:textId="1DAE78C0" w:rsidR="00C933FC" w:rsidRPr="005C6D6A" w:rsidRDefault="00C35586" w:rsidP="0099164E">
            <w:pPr>
              <w:pStyle w:val="BU"/>
            </w:pPr>
            <w:r w:rsidRPr="00C35586">
              <w:t>Angeleitet von den Nachwuchskräften der Unternehmensgruppe können sich die</w:t>
            </w:r>
            <w:r>
              <w:t xml:space="preserve"> Besucherinnen und Besucher</w:t>
            </w:r>
            <w:r w:rsidRPr="00C35586">
              <w:t xml:space="preserve"> im Schulungsraum der Technischen Produktdesigner an eigenen 3D-CAD-Zeichnungen ausprobieren.</w:t>
            </w:r>
          </w:p>
        </w:tc>
      </w:tr>
    </w:tbl>
    <w:p w14:paraId="0C643A0A" w14:textId="77777777" w:rsidR="00E529EB" w:rsidRPr="005C6D6A" w:rsidRDefault="00E529EB" w:rsidP="00E529EB">
      <w:pPr>
        <w:pStyle w:val="BU"/>
      </w:pP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5C6D6A" w:rsidRPr="005C6D6A" w14:paraId="1842279A" w14:textId="77777777" w:rsidTr="00D63A9C">
        <w:trPr>
          <w:trHeight w:hRule="exact" w:val="2494"/>
        </w:trPr>
        <w:tc>
          <w:tcPr>
            <w:tcW w:w="3685" w:type="dxa"/>
            <w:tcMar>
              <w:left w:w="0" w:type="dxa"/>
              <w:right w:w="0" w:type="dxa"/>
            </w:tcMar>
            <w:vAlign w:val="bottom"/>
          </w:tcPr>
          <w:p w14:paraId="3A231664" w14:textId="77777777" w:rsidR="005C6D6A" w:rsidRPr="005C6D6A" w:rsidRDefault="005C6D6A" w:rsidP="00D63A9C">
            <w:pPr>
              <w:pStyle w:val="Bu-Bildanker"/>
              <w:rPr>
                <w:lang w:val="de-DE"/>
              </w:rPr>
            </w:pPr>
            <w:r>
              <w:rPr>
                <w:noProof/>
                <w:lang w:val="de-DE"/>
              </w:rPr>
              <w:drawing>
                <wp:anchor distT="0" distB="0" distL="114300" distR="114300" simplePos="0" relativeHeight="251660288" behindDoc="0" locked="0" layoutInCell="1" allowOverlap="1" wp14:anchorId="7289C906" wp14:editId="4E0BD6FD">
                  <wp:simplePos x="0" y="0"/>
                  <wp:positionH relativeFrom="column">
                    <wp:posOffset>83820</wp:posOffset>
                  </wp:positionH>
                  <wp:positionV relativeFrom="page">
                    <wp:posOffset>46990</wp:posOffset>
                  </wp:positionV>
                  <wp:extent cx="2156460" cy="1440180"/>
                  <wp:effectExtent l="0" t="0" r="0" b="0"/>
                  <wp:wrapThrough wrapText="bothSides">
                    <wp:wrapPolygon edited="0">
                      <wp:start x="0" y="0"/>
                      <wp:lineTo x="0" y="21429"/>
                      <wp:lineTo x="21371" y="21429"/>
                      <wp:lineTo x="2137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2156460" cy="144018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Mar>
              <w:left w:w="0" w:type="dxa"/>
              <w:right w:w="0" w:type="dxa"/>
            </w:tcMar>
            <w:vAlign w:val="bottom"/>
          </w:tcPr>
          <w:p w14:paraId="6F1ED5AA" w14:textId="77777777" w:rsidR="005C6D6A" w:rsidRPr="005C6D6A" w:rsidRDefault="005C6D6A" w:rsidP="00D63A9C">
            <w:pPr>
              <w:pStyle w:val="Bu-Bildanker"/>
              <w:rPr>
                <w:lang w:val="de-DE"/>
              </w:rPr>
            </w:pPr>
          </w:p>
        </w:tc>
        <w:tc>
          <w:tcPr>
            <w:tcW w:w="3685" w:type="dxa"/>
            <w:tcMar>
              <w:left w:w="0" w:type="dxa"/>
              <w:right w:w="0" w:type="dxa"/>
            </w:tcMar>
          </w:tcPr>
          <w:p w14:paraId="0CF7C4B6" w14:textId="59F6E9DD" w:rsidR="005C6D6A" w:rsidRPr="005C6D6A" w:rsidRDefault="005C6D6A" w:rsidP="00D63A9C">
            <w:pPr>
              <w:pStyle w:val="Bu-Bildanker"/>
              <w:rPr>
                <w:lang w:val="de-DE"/>
              </w:rPr>
            </w:pPr>
          </w:p>
        </w:tc>
      </w:tr>
      <w:tr w:rsidR="005C6D6A" w:rsidRPr="00F21251" w14:paraId="28D0EFBC" w14:textId="77777777" w:rsidTr="00D63A9C">
        <w:tc>
          <w:tcPr>
            <w:tcW w:w="3685" w:type="dxa"/>
            <w:tcMar>
              <w:left w:w="0" w:type="dxa"/>
              <w:right w:w="0" w:type="dxa"/>
            </w:tcMar>
          </w:tcPr>
          <w:p w14:paraId="3CF5FC3D" w14:textId="50A3CDB9" w:rsidR="005C6D6A" w:rsidRPr="00080930" w:rsidRDefault="005C6D6A" w:rsidP="00D63A9C">
            <w:pPr>
              <w:pStyle w:val="BU-Head"/>
            </w:pPr>
            <w:r w:rsidRPr="00080930">
              <w:t>Bild</w:t>
            </w:r>
            <w:r>
              <w:t xml:space="preserve"> 3</w:t>
            </w:r>
          </w:p>
          <w:p w14:paraId="43DA79F7" w14:textId="495B1C64" w:rsidR="005C6D6A" w:rsidRPr="00172CFD" w:rsidRDefault="00C35586" w:rsidP="00D63A9C">
            <w:pPr>
              <w:pStyle w:val="BU"/>
              <w:rPr>
                <w:spacing w:val="-5"/>
              </w:rPr>
            </w:pPr>
            <w:r w:rsidRPr="00C35586">
              <w:t>Im „Stationenpark“ in der Ausbildungswerkstatt dreht sich alles um den praktischen Einblick in die Ausbildungswelt: ausprobieren, Fragen stellen und lernen</w:t>
            </w:r>
            <w:r>
              <w:t>.</w:t>
            </w:r>
          </w:p>
        </w:tc>
        <w:tc>
          <w:tcPr>
            <w:tcW w:w="283" w:type="dxa"/>
            <w:tcMar>
              <w:left w:w="0" w:type="dxa"/>
              <w:right w:w="0" w:type="dxa"/>
            </w:tcMar>
          </w:tcPr>
          <w:p w14:paraId="2F85CF59" w14:textId="77777777" w:rsidR="005C6D6A" w:rsidRPr="00172CFD" w:rsidRDefault="005C6D6A" w:rsidP="00D63A9C">
            <w:pPr>
              <w:pStyle w:val="Copytext"/>
            </w:pPr>
          </w:p>
        </w:tc>
        <w:tc>
          <w:tcPr>
            <w:tcW w:w="3685" w:type="dxa"/>
            <w:tcMar>
              <w:left w:w="0" w:type="dxa"/>
              <w:right w:w="0" w:type="dxa"/>
            </w:tcMar>
          </w:tcPr>
          <w:p w14:paraId="6176E235" w14:textId="70769C39" w:rsidR="005C6D6A" w:rsidRPr="00172CFD" w:rsidRDefault="005C6D6A" w:rsidP="00C35586">
            <w:pPr>
              <w:pStyle w:val="BU"/>
              <w:ind w:left="0"/>
            </w:pPr>
          </w:p>
        </w:tc>
      </w:tr>
    </w:tbl>
    <w:p w14:paraId="3E2793B5" w14:textId="77777777" w:rsidR="005C6D6A" w:rsidRPr="00172CFD" w:rsidRDefault="005C6D6A" w:rsidP="00E529EB">
      <w:pPr>
        <w:pStyle w:val="BU"/>
      </w:pPr>
    </w:p>
    <w:p w14:paraId="7838A1A7" w14:textId="1FD6BED8" w:rsidR="00D2409E" w:rsidRPr="0099164E" w:rsidRDefault="00E529EB" w:rsidP="00E529EB">
      <w:pPr>
        <w:pStyle w:val="BU"/>
      </w:pPr>
      <w:r w:rsidRPr="00E529EB">
        <w:t>Abdruck honorarfrei. Bitte geben Sie als Quelle Friedhelm Loh Group an.</w:t>
      </w:r>
    </w:p>
    <w:p w14:paraId="2F9E7D5A" w14:textId="77777777" w:rsidR="00C40907" w:rsidRPr="0099164E" w:rsidRDefault="00C40907" w:rsidP="0099164E">
      <w:pPr>
        <w:pStyle w:val="Unternehmensportrait-H2"/>
        <w:rPr>
          <w:sz w:val="20"/>
        </w:rPr>
      </w:pPr>
      <w:r w:rsidRPr="0099164E">
        <w:br w:type="page"/>
      </w:r>
    </w:p>
    <w:p w14:paraId="6E3BBEEF" w14:textId="77777777" w:rsidR="0030636B" w:rsidRPr="00C707D4" w:rsidRDefault="00CC3274" w:rsidP="0099164E">
      <w:pPr>
        <w:pStyle w:val="Unternehmensportrait-H1"/>
      </w:pPr>
      <w:r w:rsidRPr="00CC3274">
        <w:lastRenderedPageBreak/>
        <w:t>Friedhelm Loh Group</w:t>
      </w:r>
    </w:p>
    <w:p w14:paraId="0518BD7B" w14:textId="77777777" w:rsidR="00C707D4" w:rsidRPr="00C707D4" w:rsidRDefault="00C707D4" w:rsidP="0099164E">
      <w:pPr>
        <w:pStyle w:val="Unternehmensportrait-Linie"/>
      </w:pPr>
    </w:p>
    <w:p w14:paraId="55FA74FB" w14:textId="1773D443" w:rsidR="0099164E" w:rsidRDefault="0099164E" w:rsidP="0099164E">
      <w:pPr>
        <w:pStyle w:val="UnternehmensportraitAnstand-unten"/>
        <w:jc w:val="left"/>
      </w:pPr>
      <w:r>
        <w:t xml:space="preserve">Die weltweit tätige Friedhelm Loh Group erfindet, entwickelt und produziert maßgeschneiderte Produkte und Systemlösungen für Industrie, Wirtschaft und Handel. Die Unternehmen der Friedhelm Loh Group gehören zu den Topadressen in ihren jeweiligen Branchen – als Erfinder und kompetente Produzenten. Sie reichen vom weltweit führenden Systemanbieter für Schaltschränke, Stromverteilung, Klimatisierung und IT-Infrastruktur (Rittal) über Europas Nummer 1 bei Softwarelösungen für den Maschinen- und Anlagenbau sowie die Industrie (Eplan und Cideon) bis hin zur durchgängigen Fertigungskompetenz mit den modernen Materialien Stahl, Aluminium und Kunststoff (Stahlo und LKH). </w:t>
      </w:r>
      <w:r w:rsidR="00172CFD" w:rsidRPr="00172CFD">
        <w:t>German Edge Cloud ist ein Anbieter von Software, Services und Technologien, die Industrie-Unternehmen bei dem Wandel zur digitalisierten, resilienten und energieeffizienten Fabrik unterstützen.</w:t>
      </w:r>
    </w:p>
    <w:p w14:paraId="4E20D52D" w14:textId="57F7183E" w:rsidR="0099164E" w:rsidRPr="00CC3274" w:rsidRDefault="0099164E" w:rsidP="0099164E">
      <w:pPr>
        <w:pStyle w:val="UnternehmensportraitAnstand-unten"/>
        <w:jc w:val="left"/>
      </w:pPr>
      <w:r>
        <w:t>Die Unternehmensgruppe ist mit 12 Produktionsstätten und 95 Tochtergesellschaften international erfolgreich. Das Familienunternehmen beschäftigt 12.100 Mitarbeiter und erzielte im Jahr 2023 einen Umsatz von 3 Milliarden Euro. 2023 wurde die Friedhelm Loh Group als „Best Place to Learn“ und „Arbeitgeber der Zukunft“ ausgezeichnet.</w:t>
      </w:r>
    </w:p>
    <w:p w14:paraId="5E51E560" w14:textId="4EE24802" w:rsidR="00CC3274" w:rsidRDefault="00CC3274" w:rsidP="0099164E">
      <w:pPr>
        <w:pStyle w:val="Unternehmensportrait"/>
        <w:jc w:val="left"/>
      </w:pPr>
      <w:bookmarkStart w:id="0" w:name="_Hlk159322056"/>
      <w:r w:rsidRPr="00CC3274">
        <w:t xml:space="preserve">Weitere Informationen </w:t>
      </w:r>
      <w:r w:rsidR="0099164E">
        <w:t xml:space="preserve">finden Sie </w:t>
      </w:r>
      <w:r w:rsidRPr="00CC3274">
        <w:t xml:space="preserve">unter </w:t>
      </w:r>
      <w:hyperlink r:id="rId12" w:history="1">
        <w:r w:rsidR="002C6807" w:rsidRPr="002341E9">
          <w:rPr>
            <w:rStyle w:val="Hyperlink"/>
            <w:color w:val="auto"/>
            <w:u w:val="none"/>
          </w:rPr>
          <w:t>www.friedhelm-loh-group.com</w:t>
        </w:r>
      </w:hyperlink>
      <w:r w:rsidRPr="002341E9">
        <w:rPr>
          <w:color w:val="auto"/>
        </w:rPr>
        <w:t>.</w:t>
      </w:r>
    </w:p>
    <w:p w14:paraId="06D96BFF" w14:textId="77777777" w:rsidR="0030636B" w:rsidRPr="00DA78A6" w:rsidRDefault="0030636B" w:rsidP="002C6807">
      <w:pPr>
        <w:pStyle w:val="Unternehmensportrait-Linie"/>
        <w:ind w:left="0"/>
      </w:pPr>
    </w:p>
    <w:bookmarkEnd w:id="0"/>
    <w:p w14:paraId="5E10BA20" w14:textId="77777777" w:rsidR="0030636B" w:rsidRPr="000E7A2C" w:rsidRDefault="0030636B" w:rsidP="0099164E">
      <w:pPr>
        <w:pStyle w:val="Unternehmensportrait"/>
        <w:jc w:val="left"/>
      </w:pPr>
    </w:p>
    <w:p w14:paraId="42C14913" w14:textId="77777777" w:rsidR="009E3CD4" w:rsidRPr="00681C6A" w:rsidRDefault="009E3CD4" w:rsidP="0099164E">
      <w:pPr>
        <w:pStyle w:val="Unternehmenkommunikation"/>
        <w:jc w:val="left"/>
      </w:pPr>
      <w:r w:rsidRPr="00681C6A">
        <w:t>Unternehmenskommunikation</w:t>
      </w:r>
    </w:p>
    <w:p w14:paraId="0C1D2384" w14:textId="520E368E" w:rsidR="009E3CD4" w:rsidRPr="00F21251" w:rsidRDefault="009E3CD4" w:rsidP="0099164E">
      <w:pPr>
        <w:pStyle w:val="Unternehmenkommunikation"/>
        <w:jc w:val="left"/>
      </w:pPr>
      <w:r w:rsidRPr="00F21251">
        <w:t>Dr. Carola Hilbrand</w:t>
      </w:r>
      <w:r w:rsidRPr="00F21251">
        <w:tab/>
      </w:r>
      <w:r w:rsidR="002341E9" w:rsidRPr="00F21251">
        <w:t>Friedhelm Loh Group</w:t>
      </w:r>
    </w:p>
    <w:p w14:paraId="54E8289D" w14:textId="3948A85D" w:rsidR="009E3CD4" w:rsidRPr="00172CFD" w:rsidRDefault="009E3CD4" w:rsidP="0099164E">
      <w:pPr>
        <w:pStyle w:val="Unternehmenkommunikation"/>
        <w:jc w:val="left"/>
      </w:pPr>
      <w:r w:rsidRPr="00172CFD">
        <w:t>Corporate &amp; Brand Communications</w:t>
      </w:r>
      <w:r w:rsidRPr="00172CFD">
        <w:tab/>
      </w:r>
      <w:r w:rsidR="002341E9" w:rsidRPr="00172CFD">
        <w:t>Rudolf-Loh-Straße 1</w:t>
      </w:r>
    </w:p>
    <w:p w14:paraId="696AE892" w14:textId="459C1BAE" w:rsidR="009E3CD4" w:rsidRPr="00681C6A" w:rsidRDefault="009E3CD4" w:rsidP="0099164E">
      <w:pPr>
        <w:pStyle w:val="Unternehmenkommunikation"/>
        <w:jc w:val="left"/>
      </w:pPr>
      <w:r w:rsidRPr="00681C6A">
        <w:t>Tel.: 02772/505-2</w:t>
      </w:r>
      <w:r>
        <w:t>527</w:t>
      </w:r>
      <w:r w:rsidRPr="00681C6A">
        <w:tab/>
        <w:t>35</w:t>
      </w:r>
      <w:r w:rsidR="002341E9">
        <w:t>708 Haiger</w:t>
      </w:r>
    </w:p>
    <w:p w14:paraId="45692B90" w14:textId="59B1958D" w:rsidR="009E3CD4" w:rsidRPr="006F5E94" w:rsidRDefault="009E3CD4" w:rsidP="0099164E">
      <w:pPr>
        <w:pStyle w:val="Unternehmenkommunikation"/>
        <w:jc w:val="left"/>
        <w:rPr>
          <w:color w:val="auto"/>
        </w:rPr>
      </w:pPr>
      <w:r>
        <w:t>hilbrand</w:t>
      </w:r>
      <w:r w:rsidRPr="00681C6A">
        <w:t>.</w:t>
      </w:r>
      <w:r>
        <w:t>c</w:t>
      </w:r>
      <w:r w:rsidRPr="00681C6A">
        <w:t>@rittal.de</w:t>
      </w:r>
      <w:r w:rsidRPr="00681C6A">
        <w:tab/>
      </w:r>
      <w:r w:rsidR="002341E9" w:rsidRPr="002341E9">
        <w:t>www.friedhelm-loh-group.com</w:t>
      </w:r>
    </w:p>
    <w:p w14:paraId="5F81FD4E" w14:textId="77777777" w:rsidR="00F20BF4" w:rsidRDefault="00F20BF4" w:rsidP="0099164E">
      <w:pPr>
        <w:pStyle w:val="Unternehmensportrait"/>
        <w:jc w:val="left"/>
        <w:rPr>
          <w:noProof/>
          <w:spacing w:val="-4"/>
        </w:rPr>
      </w:pPr>
    </w:p>
    <w:p w14:paraId="3C8201F3" w14:textId="77777777" w:rsidR="008C4466" w:rsidRDefault="008C4466" w:rsidP="0099164E">
      <w:pPr>
        <w:pStyle w:val="Unternehmensportrait"/>
        <w:jc w:val="left"/>
        <w:rPr>
          <w:noProof/>
          <w:spacing w:val="-4"/>
        </w:rPr>
      </w:pPr>
    </w:p>
    <w:p w14:paraId="4EA1872A" w14:textId="2EE583DC" w:rsidR="00A73C13" w:rsidRPr="0099164E" w:rsidRDefault="00F21251" w:rsidP="0099164E">
      <w:pPr>
        <w:pStyle w:val="Unternehmensportrait"/>
        <w:jc w:val="left"/>
        <w:rPr>
          <w:noProof/>
          <w:spacing w:val="-4"/>
        </w:rPr>
      </w:pPr>
      <w:r>
        <w:rPr>
          <w:noProof/>
        </w:rPr>
        <w:drawing>
          <wp:anchor distT="0" distB="0" distL="114300" distR="114300" simplePos="0" relativeHeight="251657216" behindDoc="0" locked="0" layoutInCell="1" allowOverlap="1" wp14:anchorId="3B9928EF" wp14:editId="64736F9C">
            <wp:simplePos x="0" y="0"/>
            <wp:positionH relativeFrom="column">
              <wp:posOffset>888861</wp:posOffset>
            </wp:positionH>
            <wp:positionV relativeFrom="paragraph">
              <wp:posOffset>55880</wp:posOffset>
            </wp:positionV>
            <wp:extent cx="2042795" cy="253365"/>
            <wp:effectExtent l="0" t="0" r="0" b="0"/>
            <wp:wrapNone/>
            <wp:docPr id="1626301204" name="Grafik 1" descr="Ein Bild, das Uhr, Schrift, Zah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01204" name="Grafik 1" descr="Ein Bild, das Uhr, Schrift, Zahl, Text enthält.&#10;&#10;Automatisch generierte Beschreibung"/>
                    <pic:cNvPicPr/>
                  </pic:nvPicPr>
                  <pic:blipFill>
                    <a:blip r:embed="rId13"/>
                    <a:stretch>
                      <a:fillRect/>
                    </a:stretch>
                  </pic:blipFill>
                  <pic:spPr>
                    <a:xfrm>
                      <a:off x="0" y="0"/>
                      <a:ext cx="2042795" cy="253365"/>
                    </a:xfrm>
                    <a:prstGeom prst="rect">
                      <a:avLst/>
                    </a:prstGeom>
                  </pic:spPr>
                </pic:pic>
              </a:graphicData>
            </a:graphic>
            <wp14:sizeRelH relativeFrom="page">
              <wp14:pctWidth>0</wp14:pctWidth>
            </wp14:sizeRelH>
            <wp14:sizeRelV relativeFrom="page">
              <wp14:pctHeight>0</wp14:pctHeight>
            </wp14:sizeRelV>
          </wp:anchor>
        </w:drawing>
      </w:r>
      <w:r>
        <w:rPr>
          <w:noProof/>
          <w:spacing w:val="-4"/>
        </w:rPr>
        <w:br/>
        <w:t xml:space="preserve">Folgen Sie uns auf: </w:t>
      </w:r>
    </w:p>
    <w:p w14:paraId="2B805F0E" w14:textId="3B8D9D3F" w:rsidR="00A73C13" w:rsidRDefault="00A73C13" w:rsidP="00F21251">
      <w:pPr>
        <w:pStyle w:val="Unternehmenkommunikation"/>
        <w:jc w:val="left"/>
      </w:pPr>
    </w:p>
    <w:sectPr w:rsidR="00A73C13" w:rsidSect="00A83A38">
      <w:headerReference w:type="default" r:id="rId14"/>
      <w:footerReference w:type="default" r:id="rId15"/>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586C3" w14:textId="77777777" w:rsidR="00C74097" w:rsidRDefault="00C74097" w:rsidP="00C437B6">
      <w:r>
        <w:separator/>
      </w:r>
    </w:p>
  </w:endnote>
  <w:endnote w:type="continuationSeparator" w:id="0">
    <w:p w14:paraId="0D6B606F" w14:textId="77777777" w:rsidR="00C74097" w:rsidRDefault="00C74097"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07CDA6A9">
          <wp:simplePos x="0" y="0"/>
          <wp:positionH relativeFrom="page">
            <wp:posOffset>0</wp:posOffset>
          </wp:positionH>
          <wp:positionV relativeFrom="topMargin">
            <wp:posOffset>9792970</wp:posOffset>
          </wp:positionV>
          <wp:extent cx="7561729" cy="170329"/>
          <wp:effectExtent l="19050" t="0" r="1121" b="0"/>
          <wp:wrapThrough wrapText="bothSides">
            <wp:wrapPolygon edited="0">
              <wp:start x="-54" y="0"/>
              <wp:lineTo x="-54" y="19326"/>
              <wp:lineTo x="21603" y="19326"/>
              <wp:lineTo x="21603" y="0"/>
              <wp:lineTo x="-54"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pic:cNvPicPr>
                    <a:picLocks/>
                  </pic:cNvPicPr>
                </pic:nvPicPr>
                <pic:blipFill>
                  <a:blip r:embed="rId1"/>
                  <a:stretch>
                    <a:fillRect/>
                  </a:stretch>
                </pic:blipFill>
                <pic:spPr bwMode="auto">
                  <a:xfrm>
                    <a:off x="0" y="0"/>
                    <a:ext cx="7560310" cy="1695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C7BBD" w14:textId="77777777" w:rsidR="00C74097" w:rsidRDefault="00C74097" w:rsidP="00C437B6">
      <w:r>
        <w:separator/>
      </w:r>
    </w:p>
  </w:footnote>
  <w:footnote w:type="continuationSeparator" w:id="0">
    <w:p w14:paraId="7E496291" w14:textId="77777777" w:rsidR="00C74097" w:rsidRDefault="00C74097"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B9505" w14:textId="01D8C7BB"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333B6A">
      <w:rPr>
        <w:noProof/>
        <w:sz w:val="16"/>
        <w:szCs w:val="16"/>
      </w:rPr>
      <mc:AlternateContent>
        <mc:Choice Requires="wps">
          <w:drawing>
            <wp:anchor distT="0" distB="0" distL="114300" distR="114300" simplePos="0" relativeHeight="251658752" behindDoc="1" locked="0" layoutInCell="0" allowOverlap="1" wp14:anchorId="2919E6B2" wp14:editId="13CEDBF3">
              <wp:simplePos x="0" y="0"/>
              <wp:positionH relativeFrom="page">
                <wp:posOffset>864235</wp:posOffset>
              </wp:positionH>
              <wp:positionV relativeFrom="page">
                <wp:posOffset>449580</wp:posOffset>
              </wp:positionV>
              <wp:extent cx="1485900" cy="351790"/>
              <wp:effectExtent l="0" t="1905" r="254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9E6B2"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10896"/>
    <w:rsid w:val="00022489"/>
    <w:rsid w:val="00027B50"/>
    <w:rsid w:val="0003197F"/>
    <w:rsid w:val="00036FB6"/>
    <w:rsid w:val="00037FD6"/>
    <w:rsid w:val="00047B15"/>
    <w:rsid w:val="00052185"/>
    <w:rsid w:val="00052DD2"/>
    <w:rsid w:val="000637EB"/>
    <w:rsid w:val="000664E1"/>
    <w:rsid w:val="00080930"/>
    <w:rsid w:val="000902CE"/>
    <w:rsid w:val="000E7A2C"/>
    <w:rsid w:val="00114302"/>
    <w:rsid w:val="00145F70"/>
    <w:rsid w:val="001519D2"/>
    <w:rsid w:val="00172CFD"/>
    <w:rsid w:val="00186FB2"/>
    <w:rsid w:val="001B189F"/>
    <w:rsid w:val="001B4294"/>
    <w:rsid w:val="001B7268"/>
    <w:rsid w:val="001D555B"/>
    <w:rsid w:val="001D6722"/>
    <w:rsid w:val="001E78D8"/>
    <w:rsid w:val="001F495E"/>
    <w:rsid w:val="00200BA0"/>
    <w:rsid w:val="00201AEF"/>
    <w:rsid w:val="00202595"/>
    <w:rsid w:val="00205FA1"/>
    <w:rsid w:val="00221F1F"/>
    <w:rsid w:val="002341E9"/>
    <w:rsid w:val="0023718F"/>
    <w:rsid w:val="00261AAE"/>
    <w:rsid w:val="00274BBB"/>
    <w:rsid w:val="002C00E6"/>
    <w:rsid w:val="002C6615"/>
    <w:rsid w:val="002C6807"/>
    <w:rsid w:val="002D1488"/>
    <w:rsid w:val="002D2830"/>
    <w:rsid w:val="002E1F7F"/>
    <w:rsid w:val="002E26B2"/>
    <w:rsid w:val="002F45BB"/>
    <w:rsid w:val="0030636B"/>
    <w:rsid w:val="0031514E"/>
    <w:rsid w:val="00333B6A"/>
    <w:rsid w:val="00367B14"/>
    <w:rsid w:val="0039224B"/>
    <w:rsid w:val="00397E80"/>
    <w:rsid w:val="003A7EAF"/>
    <w:rsid w:val="003B413C"/>
    <w:rsid w:val="003C464D"/>
    <w:rsid w:val="003E47CE"/>
    <w:rsid w:val="00424077"/>
    <w:rsid w:val="0042557E"/>
    <w:rsid w:val="00434A90"/>
    <w:rsid w:val="00445DA2"/>
    <w:rsid w:val="004513FB"/>
    <w:rsid w:val="00454741"/>
    <w:rsid w:val="00455B4F"/>
    <w:rsid w:val="00456F1A"/>
    <w:rsid w:val="004643E3"/>
    <w:rsid w:val="004845A9"/>
    <w:rsid w:val="004860F9"/>
    <w:rsid w:val="00486A98"/>
    <w:rsid w:val="004D56BD"/>
    <w:rsid w:val="004F229F"/>
    <w:rsid w:val="004F5BA3"/>
    <w:rsid w:val="00512F78"/>
    <w:rsid w:val="00513BB5"/>
    <w:rsid w:val="005467FA"/>
    <w:rsid w:val="00546A20"/>
    <w:rsid w:val="0055018D"/>
    <w:rsid w:val="00556081"/>
    <w:rsid w:val="0057573C"/>
    <w:rsid w:val="00584271"/>
    <w:rsid w:val="00584C14"/>
    <w:rsid w:val="005C6D6A"/>
    <w:rsid w:val="005D33D3"/>
    <w:rsid w:val="005D7486"/>
    <w:rsid w:val="005F47D3"/>
    <w:rsid w:val="00613397"/>
    <w:rsid w:val="00635296"/>
    <w:rsid w:val="00650E38"/>
    <w:rsid w:val="00654F16"/>
    <w:rsid w:val="00681C6A"/>
    <w:rsid w:val="006A2213"/>
    <w:rsid w:val="006B2155"/>
    <w:rsid w:val="006B5731"/>
    <w:rsid w:val="006C2B8D"/>
    <w:rsid w:val="006C6990"/>
    <w:rsid w:val="006D5EAA"/>
    <w:rsid w:val="006F6AB2"/>
    <w:rsid w:val="00701182"/>
    <w:rsid w:val="007232CA"/>
    <w:rsid w:val="007315EA"/>
    <w:rsid w:val="007568B6"/>
    <w:rsid w:val="00760BC1"/>
    <w:rsid w:val="007C2C27"/>
    <w:rsid w:val="007C4953"/>
    <w:rsid w:val="007D60A7"/>
    <w:rsid w:val="007D7AE2"/>
    <w:rsid w:val="00801528"/>
    <w:rsid w:val="00805E8F"/>
    <w:rsid w:val="008165C8"/>
    <w:rsid w:val="00886E96"/>
    <w:rsid w:val="00895E52"/>
    <w:rsid w:val="008A3661"/>
    <w:rsid w:val="008A7518"/>
    <w:rsid w:val="008C4466"/>
    <w:rsid w:val="008E0E53"/>
    <w:rsid w:val="009058E3"/>
    <w:rsid w:val="00947C4F"/>
    <w:rsid w:val="0098418E"/>
    <w:rsid w:val="0099164E"/>
    <w:rsid w:val="00996B25"/>
    <w:rsid w:val="009A0F9D"/>
    <w:rsid w:val="009B459B"/>
    <w:rsid w:val="009C425C"/>
    <w:rsid w:val="009C4CC1"/>
    <w:rsid w:val="009D411D"/>
    <w:rsid w:val="009D709C"/>
    <w:rsid w:val="009E0DC3"/>
    <w:rsid w:val="009E3CD4"/>
    <w:rsid w:val="009E4D10"/>
    <w:rsid w:val="009F3123"/>
    <w:rsid w:val="00A0608C"/>
    <w:rsid w:val="00A23870"/>
    <w:rsid w:val="00A51035"/>
    <w:rsid w:val="00A51E5F"/>
    <w:rsid w:val="00A66242"/>
    <w:rsid w:val="00A7105D"/>
    <w:rsid w:val="00A71BED"/>
    <w:rsid w:val="00A72CF8"/>
    <w:rsid w:val="00A73C13"/>
    <w:rsid w:val="00A83A38"/>
    <w:rsid w:val="00A84CEA"/>
    <w:rsid w:val="00A90FC3"/>
    <w:rsid w:val="00AA6A2B"/>
    <w:rsid w:val="00AC391D"/>
    <w:rsid w:val="00AD5C77"/>
    <w:rsid w:val="00B262D1"/>
    <w:rsid w:val="00B317B0"/>
    <w:rsid w:val="00B42CC3"/>
    <w:rsid w:val="00B5087C"/>
    <w:rsid w:val="00B70890"/>
    <w:rsid w:val="00B75E7A"/>
    <w:rsid w:val="00B921A4"/>
    <w:rsid w:val="00B9220F"/>
    <w:rsid w:val="00B9325B"/>
    <w:rsid w:val="00BD1E6B"/>
    <w:rsid w:val="00C0410E"/>
    <w:rsid w:val="00C14F65"/>
    <w:rsid w:val="00C35586"/>
    <w:rsid w:val="00C40907"/>
    <w:rsid w:val="00C42013"/>
    <w:rsid w:val="00C437B6"/>
    <w:rsid w:val="00C573E2"/>
    <w:rsid w:val="00C707D4"/>
    <w:rsid w:val="00C74097"/>
    <w:rsid w:val="00C7714F"/>
    <w:rsid w:val="00C85246"/>
    <w:rsid w:val="00C933FC"/>
    <w:rsid w:val="00C9738B"/>
    <w:rsid w:val="00CA28D3"/>
    <w:rsid w:val="00CB1B61"/>
    <w:rsid w:val="00CC229D"/>
    <w:rsid w:val="00CC3274"/>
    <w:rsid w:val="00CD7C6C"/>
    <w:rsid w:val="00CF614C"/>
    <w:rsid w:val="00CF7702"/>
    <w:rsid w:val="00D02D5B"/>
    <w:rsid w:val="00D03289"/>
    <w:rsid w:val="00D109A1"/>
    <w:rsid w:val="00D202CE"/>
    <w:rsid w:val="00D205F9"/>
    <w:rsid w:val="00D2409E"/>
    <w:rsid w:val="00D40B33"/>
    <w:rsid w:val="00D92FEF"/>
    <w:rsid w:val="00DA0AC1"/>
    <w:rsid w:val="00DA78A6"/>
    <w:rsid w:val="00DC7953"/>
    <w:rsid w:val="00DC7BEC"/>
    <w:rsid w:val="00DD48DF"/>
    <w:rsid w:val="00DF0A62"/>
    <w:rsid w:val="00DF1217"/>
    <w:rsid w:val="00DF3CF6"/>
    <w:rsid w:val="00E02D8D"/>
    <w:rsid w:val="00E03240"/>
    <w:rsid w:val="00E4364C"/>
    <w:rsid w:val="00E43B92"/>
    <w:rsid w:val="00E44A75"/>
    <w:rsid w:val="00E46942"/>
    <w:rsid w:val="00E529EB"/>
    <w:rsid w:val="00E6478D"/>
    <w:rsid w:val="00EA41A5"/>
    <w:rsid w:val="00EB1ED8"/>
    <w:rsid w:val="00ED3D20"/>
    <w:rsid w:val="00EE2E8D"/>
    <w:rsid w:val="00EE437A"/>
    <w:rsid w:val="00F16807"/>
    <w:rsid w:val="00F2095D"/>
    <w:rsid w:val="00F20BF4"/>
    <w:rsid w:val="00F21251"/>
    <w:rsid w:val="00F34793"/>
    <w:rsid w:val="00F436EE"/>
    <w:rsid w:val="00F46C85"/>
    <w:rsid w:val="00F53B77"/>
    <w:rsid w:val="00F56180"/>
    <w:rsid w:val="00F61379"/>
    <w:rsid w:val="00F75B86"/>
    <w:rsid w:val="00F90E37"/>
    <w:rsid w:val="00FB1403"/>
    <w:rsid w:val="00FB334D"/>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semiHidden/>
    <w:unhideWhenUsed/>
    <w:rsid w:val="00650E38"/>
    <w:pPr>
      <w:tabs>
        <w:tab w:val="center" w:pos="4536"/>
        <w:tab w:val="right" w:pos="9072"/>
      </w:tabs>
    </w:pPr>
  </w:style>
  <w:style w:type="character" w:customStyle="1" w:styleId="KopfzeileZchn">
    <w:name w:val="Kopfzeile Zchn"/>
    <w:basedOn w:val="Absatz-Standardschriftart"/>
    <w:link w:val="Kopfzeile"/>
    <w:uiPriority w:val="99"/>
    <w:semiHidden/>
    <w:rsid w:val="00650E38"/>
    <w:rPr>
      <w:rFonts w:ascii="Arial" w:hAnsi="Arial" w:cs="Arial"/>
    </w:rPr>
  </w:style>
  <w:style w:type="paragraph" w:styleId="Fuzeile">
    <w:name w:val="footer"/>
    <w:basedOn w:val="Standard"/>
    <w:link w:val="FuzeileZchn"/>
    <w:uiPriority w:val="99"/>
    <w:semiHidden/>
    <w:unhideWhenUsed/>
    <w:rsid w:val="00650E38"/>
    <w:pPr>
      <w:tabs>
        <w:tab w:val="center" w:pos="4536"/>
        <w:tab w:val="right" w:pos="9072"/>
      </w:tabs>
    </w:pPr>
  </w:style>
  <w:style w:type="character" w:customStyle="1" w:styleId="FuzeileZchn">
    <w:name w:val="Fußzeile Zchn"/>
    <w:basedOn w:val="Absatz-Standardschriftart"/>
    <w:link w:val="Fuzeile"/>
    <w:uiPriority w:val="99"/>
    <w:semiHidden/>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 w:type="paragraph" w:styleId="berarbeitung">
    <w:name w:val="Revision"/>
    <w:hidden/>
    <w:uiPriority w:val="99"/>
    <w:semiHidden/>
    <w:rsid w:val="008165C8"/>
    <w:pPr>
      <w:spacing w:after="0" w:line="240" w:lineRule="auto"/>
    </w:pPr>
    <w:rPr>
      <w:rFonts w:ascii="Arial" w:hAnsi="Arial" w:cs="Arial"/>
    </w:rPr>
  </w:style>
  <w:style w:type="character" w:styleId="Kommentarzeichen">
    <w:name w:val="annotation reference"/>
    <w:basedOn w:val="Absatz-Standardschriftart"/>
    <w:uiPriority w:val="99"/>
    <w:semiHidden/>
    <w:unhideWhenUsed/>
    <w:rsid w:val="00E6478D"/>
    <w:rPr>
      <w:sz w:val="16"/>
      <w:szCs w:val="16"/>
    </w:rPr>
  </w:style>
  <w:style w:type="paragraph" w:styleId="Kommentartext">
    <w:name w:val="annotation text"/>
    <w:basedOn w:val="Standard"/>
    <w:link w:val="KommentartextZchn"/>
    <w:uiPriority w:val="99"/>
    <w:unhideWhenUsed/>
    <w:rsid w:val="00E6478D"/>
    <w:rPr>
      <w:sz w:val="20"/>
      <w:szCs w:val="20"/>
    </w:rPr>
  </w:style>
  <w:style w:type="character" w:customStyle="1" w:styleId="KommentartextZchn">
    <w:name w:val="Kommentartext Zchn"/>
    <w:basedOn w:val="Absatz-Standardschriftart"/>
    <w:link w:val="Kommentartext"/>
    <w:uiPriority w:val="99"/>
    <w:rsid w:val="00E6478D"/>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E6478D"/>
    <w:rPr>
      <w:b/>
      <w:bCs/>
    </w:rPr>
  </w:style>
  <w:style w:type="character" w:customStyle="1" w:styleId="KommentarthemaZchn">
    <w:name w:val="Kommentarthema Zchn"/>
    <w:basedOn w:val="KommentartextZchn"/>
    <w:link w:val="Kommentarthema"/>
    <w:uiPriority w:val="99"/>
    <w:semiHidden/>
    <w:rsid w:val="00E6478D"/>
    <w:rPr>
      <w:rFonts w:ascii="Arial" w:hAnsi="Arial" w:cs="Arial"/>
      <w:b/>
      <w:bCs/>
      <w:sz w:val="20"/>
      <w:szCs w:val="20"/>
    </w:rPr>
  </w:style>
  <w:style w:type="character" w:styleId="BesuchterLink">
    <w:name w:val="FollowedHyperlink"/>
    <w:basedOn w:val="Absatz-Standardschriftart"/>
    <w:uiPriority w:val="99"/>
    <w:semiHidden/>
    <w:unhideWhenUsed/>
    <w:rsid w:val="00A710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ittal.com/imf/none/11_1601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iedhelm-loh-group.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5645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Hannah Kathrine Weber</cp:lastModifiedBy>
  <cp:revision>6</cp:revision>
  <cp:lastPrinted>2024-01-28T14:20:00Z</cp:lastPrinted>
  <dcterms:created xsi:type="dcterms:W3CDTF">2024-05-24T11:57:00Z</dcterms:created>
  <dcterms:modified xsi:type="dcterms:W3CDTF">2024-06-03T07:01:00Z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ies>
</file>