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38E90" w14:textId="77777777" w:rsidR="00ED74DA" w:rsidRPr="00ED74DA" w:rsidRDefault="00ED74DA" w:rsidP="00ED74DA">
      <w:pPr>
        <w:pStyle w:val="berschrift-H1"/>
        <w:rPr>
          <w:b w:val="0"/>
          <w:bCs w:val="0"/>
          <w:sz w:val="20"/>
          <w:szCs w:val="20"/>
        </w:rPr>
      </w:pPr>
      <w:r w:rsidRPr="00ED74DA">
        <w:rPr>
          <w:b w:val="0"/>
          <w:bCs w:val="0"/>
          <w:sz w:val="20"/>
          <w:szCs w:val="20"/>
        </w:rPr>
        <w:t xml:space="preserve">Rittal </w:t>
      </w:r>
      <w:proofErr w:type="spellStart"/>
      <w:r w:rsidRPr="00ED74DA">
        <w:rPr>
          <w:b w:val="0"/>
          <w:bCs w:val="0"/>
          <w:sz w:val="20"/>
          <w:szCs w:val="20"/>
        </w:rPr>
        <w:t>Foundation</w:t>
      </w:r>
      <w:proofErr w:type="spellEnd"/>
      <w:r w:rsidRPr="00ED74DA">
        <w:rPr>
          <w:b w:val="0"/>
          <w:bCs w:val="0"/>
          <w:sz w:val="20"/>
          <w:szCs w:val="20"/>
        </w:rPr>
        <w:t xml:space="preserve"> und Friedhelm Loh Group mit Großspende an Tafel Hessen</w:t>
      </w:r>
    </w:p>
    <w:p w14:paraId="1023C562" w14:textId="4EC8207F" w:rsidR="00ED74DA" w:rsidRDefault="00ED74DA" w:rsidP="00ED74DA">
      <w:pPr>
        <w:pStyle w:val="berschrift-H1"/>
      </w:pPr>
      <w:r>
        <w:t xml:space="preserve">40.000 Euro für hessische Tafeln: </w:t>
      </w:r>
    </w:p>
    <w:p w14:paraId="76C1F1D8" w14:textId="475809A8" w:rsidR="00A34EAA" w:rsidRPr="00F87C6A" w:rsidRDefault="00ED74DA" w:rsidP="00ED74DA">
      <w:pPr>
        <w:pStyle w:val="berschrift-H1"/>
      </w:pPr>
      <w:r>
        <w:t>„Das ist die Grundlage unserer Arbeit!“</w:t>
      </w:r>
    </w:p>
    <w:p w14:paraId="28FB8BA0" w14:textId="4856A9F2" w:rsidR="0030636B" w:rsidRPr="00F87C6A" w:rsidRDefault="0030636B" w:rsidP="004305EE">
      <w:pPr>
        <w:pStyle w:val="Ort-Datum"/>
      </w:pPr>
      <w:r w:rsidRPr="00F87C6A">
        <w:t>H</w:t>
      </w:r>
      <w:r w:rsidR="00444F86" w:rsidRPr="00F87C6A">
        <w:t>aiger</w:t>
      </w:r>
      <w:r w:rsidRPr="00F87C6A">
        <w:t>, 202</w:t>
      </w:r>
      <w:r w:rsidR="004029E9">
        <w:t>5</w:t>
      </w:r>
      <w:r w:rsidRPr="00F87C6A">
        <w:t>-0</w:t>
      </w:r>
      <w:r w:rsidR="00F55EA9" w:rsidRPr="00F87C6A">
        <w:t>3</w:t>
      </w:r>
      <w:r w:rsidRPr="00F87C6A">
        <w:t>-</w:t>
      </w:r>
      <w:r w:rsidR="004029E9">
        <w:t>1</w:t>
      </w:r>
      <w:r w:rsidR="00ED74DA">
        <w:t>8</w:t>
      </w:r>
      <w:r w:rsidRPr="00F87C6A">
        <w:t>.</w:t>
      </w:r>
    </w:p>
    <w:p w14:paraId="692B919C" w14:textId="4144D823" w:rsidR="0030636B" w:rsidRPr="009677EE" w:rsidRDefault="00ED74DA" w:rsidP="004305EE">
      <w:pPr>
        <w:pStyle w:val="Copytext-Intro"/>
      </w:pPr>
      <w:r w:rsidRPr="00ED74DA">
        <w:t xml:space="preserve">Mit insgesamt 40.000 Euro unterstützen die Rittal </w:t>
      </w:r>
      <w:proofErr w:type="spellStart"/>
      <w:r w:rsidRPr="00ED74DA">
        <w:t>Foundation</w:t>
      </w:r>
      <w:proofErr w:type="spellEnd"/>
      <w:r w:rsidRPr="00ED74DA">
        <w:t xml:space="preserve"> sowie die Mitarbeiterinnen und Mitarbeiter der Friedhelm Loh Group in diesem Jahr die Arbeit der Tafel Hessen. Für die vielen Ehrenamtlichen vor Ort – vor allem aber für rund 110.000 Menschen in Hessen, die auf das Angebot der Tafeln </w:t>
      </w:r>
      <w:r w:rsidR="00C47371">
        <w:t>angewiesen sind</w:t>
      </w:r>
      <w:r w:rsidRPr="00ED74DA">
        <w:t xml:space="preserve"> – ist diese Hilfe von enormer Bedeutung. Entsprechend groß fiel auch der Dank der Verantwortlichen bei der offiziellen Scheckübergabe am 11. März im Zentrallager der Tafel Hessen in Wetzlar aus.</w:t>
      </w:r>
    </w:p>
    <w:p w14:paraId="30F0695B" w14:textId="1C6D783D" w:rsidR="00ED74DA" w:rsidRDefault="00ED74DA" w:rsidP="00ED74DA">
      <w:pPr>
        <w:pStyle w:val="Copytext"/>
      </w:pPr>
      <w:r>
        <w:t xml:space="preserve">Ein Blick in das große Zentrallager der Tafel Hessen in Wetzlar lässt erahnen, dass die Vielzahl an Paletten und Pakete mit Lebensmitteln, Hygieneartikeln und anderen notwendigen Dingen des Alltags noch weitere Stationen vor sich haben. Und auch, dass dabei noch viele Helferinnen und Helfer mit anpacken werden: Etwa 5.800 überwiegend ehrenamtlich Tätige sorgen in den hessischen Tafeln dafür, dass rund 110.000 bedürftige Menschen einmal pro Woche mit einem Lebensmittel-Paket </w:t>
      </w:r>
      <w:r w:rsidR="00C47371">
        <w:t>unterstützt</w:t>
      </w:r>
      <w:r>
        <w:t xml:space="preserve"> werden oder sie bei einer Tasse Kaffee und einem Stück Kuchen eine Möglichkeit zur sozialen Teilhabe bekommen.</w:t>
      </w:r>
    </w:p>
    <w:p w14:paraId="21FF776E" w14:textId="77777777" w:rsidR="00ED74DA" w:rsidRDefault="00ED74DA" w:rsidP="00ED74DA">
      <w:pPr>
        <w:pStyle w:val="Copytext"/>
      </w:pPr>
    </w:p>
    <w:p w14:paraId="4E198374" w14:textId="120697EF" w:rsidR="00ED74DA" w:rsidRDefault="00ED74DA" w:rsidP="00ED74DA">
      <w:pPr>
        <w:pStyle w:val="Copytext"/>
      </w:pPr>
      <w:r>
        <w:t xml:space="preserve">2024 gingen von Wetzlar etwa 1.800 konfektionierte Paletten weiter an die insgesamt 58 Orts-Tafeln in Hessen. Jährlich werden so rund 20.000 Tonnen an Lebensmitteln und Hygieneprodukten verteilt. Dabei fallen Logistikkosten von etwa 180.000 Euro an, hinzu kommen Kosten für Energie, Personal, Versicherungen und vieles mehr. Genau hier unterstützen die Rittal </w:t>
      </w:r>
      <w:proofErr w:type="spellStart"/>
      <w:r>
        <w:t>Foundation</w:t>
      </w:r>
      <w:proofErr w:type="spellEnd"/>
      <w:r>
        <w:t xml:space="preserve"> und die Friedhelm Loh Group mit ihrer Spende über 40.000 Euro.</w:t>
      </w:r>
    </w:p>
    <w:p w14:paraId="43D4C618" w14:textId="77777777" w:rsidR="00ED74DA" w:rsidRDefault="00ED74DA" w:rsidP="00ED74DA">
      <w:pPr>
        <w:pStyle w:val="Copytext"/>
      </w:pPr>
    </w:p>
    <w:p w14:paraId="54C04F19" w14:textId="77777777" w:rsidR="00ED74DA" w:rsidRPr="002C21A6" w:rsidRDefault="00ED74DA" w:rsidP="00ED74DA">
      <w:pPr>
        <w:pStyle w:val="Copytext"/>
        <w:rPr>
          <w:b/>
          <w:bCs w:val="0"/>
        </w:rPr>
      </w:pPr>
      <w:r w:rsidRPr="002C21A6">
        <w:rPr>
          <w:b/>
          <w:bCs w:val="0"/>
        </w:rPr>
        <w:t>Spendenbereitschaft Ausdruck gelebter Verantwortung für die Gesellschaft</w:t>
      </w:r>
    </w:p>
    <w:p w14:paraId="70A75DC0" w14:textId="77777777" w:rsidR="00ED74DA" w:rsidRDefault="00ED74DA" w:rsidP="00ED74DA">
      <w:pPr>
        <w:pStyle w:val="Copytext"/>
      </w:pPr>
      <w:r>
        <w:t xml:space="preserve">„Solche Spenden sind die Grundlage unserer Arbeit“, betonte der Vorsitzende der Tafel Hessen, Willi Schmid im Gespräch mit Rainer Reissner und Cornelia Hepp, die als Vertreter der Rittal </w:t>
      </w:r>
      <w:proofErr w:type="spellStart"/>
      <w:r>
        <w:t>Foundation</w:t>
      </w:r>
      <w:proofErr w:type="spellEnd"/>
      <w:r>
        <w:t xml:space="preserve"> zur Scheckübergabe nach Wetzlar gekommen waren. Schmid und Tafel-Landeslogistiker Erich Lindner machten deutlich, dass der immense Arbeitsaufwand und die hohen Kosten nur mit der Hilfe von außen zu </w:t>
      </w:r>
      <w:r>
        <w:lastRenderedPageBreak/>
        <w:t>stemmen seien. „Geldgeber sind für uns als gemeinnützigen Verein überlebensnotwendig, erst recht in schwierigeren Zeiten wie diesen – mit gestiegenen Lebensmittelpreisen, geringerer Spendenbereitschaft aus der Wirtschaft und erschwertem Zugang zu Lebensmittel-Kontingenten“, so Schmid. Trotz dieser Umstände sei es immer das Ziel, die Hilfe der Tafel auch weiterhin dort hin zu bringen, wo sie tatsächlich gebraucht werde: „Bei den vielen Menschen, die auf unsere Angebote angewiesen sind“, ergänzte Lindner.</w:t>
      </w:r>
    </w:p>
    <w:p w14:paraId="5FC48FA0" w14:textId="77777777" w:rsidR="00ED74DA" w:rsidRDefault="00ED74DA" w:rsidP="00ED74DA">
      <w:pPr>
        <w:pStyle w:val="Copytext"/>
      </w:pPr>
    </w:p>
    <w:p w14:paraId="12C6D727" w14:textId="77777777" w:rsidR="00ED74DA" w:rsidRDefault="00ED74DA" w:rsidP="00ED74DA">
      <w:pPr>
        <w:pStyle w:val="Copytext"/>
      </w:pPr>
      <w:r>
        <w:t xml:space="preserve">Als Geschäftsführer der Rittal </w:t>
      </w:r>
      <w:proofErr w:type="spellStart"/>
      <w:r>
        <w:t>Foundation</w:t>
      </w:r>
      <w:proofErr w:type="spellEnd"/>
      <w:r>
        <w:t xml:space="preserve"> hob Rainer Reissner deshalb im Gespräch ebenjenen Aspekt der zielgerichteten Hilfe hervor: Verantwortung für schwächere Teile der Gesellschaft zu übernehmen sei ein wesentliches Motiv für die Spendenbereitschaft der Friedhelm Loh Group und ihrer Mitarbeiterinnen und Mitarbeiter. Reissner brachte dabei gleichzeitig seinen großen Respekt für die immense freiwillige Arbeit der Tafel zum Ausdruck: „Vielen Dank für das, was Sie und viele andere Ehrenamtliche hier tun!“</w:t>
      </w:r>
    </w:p>
    <w:p w14:paraId="7138A777" w14:textId="77777777" w:rsidR="00ED74DA" w:rsidRDefault="00ED74DA" w:rsidP="00ED74DA">
      <w:pPr>
        <w:pStyle w:val="Copytext"/>
      </w:pPr>
    </w:p>
    <w:p w14:paraId="5FC2B9CC" w14:textId="257D7831" w:rsidR="00D6050B" w:rsidRDefault="00ED74DA" w:rsidP="00ED74DA">
      <w:pPr>
        <w:pStyle w:val="Copytext"/>
      </w:pPr>
      <w:r>
        <w:t xml:space="preserve">Seit seiner Gründung 2016 kann der Landesverband auf die Unterstützung durch die Friedhelm Loh Group zählen – und so auch in diesem Jahr: 20.000 Euro kommen aus dem Topf der Mitarbeiterjahresspende, die jährlich innerhalb der Friedhelm Loh Group gesammelt wird. Weitere 20.000 Euro spendet die Rittal </w:t>
      </w:r>
      <w:proofErr w:type="spellStart"/>
      <w:r>
        <w:t>Foundation</w:t>
      </w:r>
      <w:proofErr w:type="spellEnd"/>
      <w:r>
        <w:t>, die als gemeinnützige Stiftung der Friedhelm Loh Group regelmäßig viele soziale Projekte in der Region unterstützt. „Das Besondere bei der Unterstützung durch die Friedhelm Loh Group ist, dass sie vom Inhaber bis zu den Mitarbeitenden im Werk reicht“, betonte Willi Schmidt bei seiner Dankesrede.</w:t>
      </w:r>
    </w:p>
    <w:p w14:paraId="07C91490" w14:textId="77777777" w:rsidR="00ED74DA" w:rsidRDefault="00ED74DA" w:rsidP="00ED74DA">
      <w:pPr>
        <w:pStyle w:val="Copytext"/>
      </w:pPr>
    </w:p>
    <w:p w14:paraId="097A39CF" w14:textId="77777777" w:rsidR="00ED74DA" w:rsidRDefault="00ED74DA" w:rsidP="00ED74DA">
      <w:pPr>
        <w:pStyle w:val="Copytext"/>
      </w:pPr>
    </w:p>
    <w:p w14:paraId="2BFCB0AB" w14:textId="77777777" w:rsidR="00ED74DA" w:rsidRDefault="00ED74DA" w:rsidP="00ED74DA">
      <w:pPr>
        <w:pStyle w:val="Copytext"/>
      </w:pPr>
    </w:p>
    <w:p w14:paraId="116A22BB" w14:textId="77777777" w:rsidR="00ED74DA" w:rsidRDefault="00ED74DA" w:rsidP="00ED74DA">
      <w:pPr>
        <w:pStyle w:val="Copytext"/>
      </w:pPr>
    </w:p>
    <w:tbl>
      <w:tblPr>
        <w:tblW w:w="7653" w:type="dxa"/>
        <w:tblInd w:w="-28" w:type="dxa"/>
        <w:tblCellMar>
          <w:left w:w="0" w:type="dxa"/>
          <w:right w:w="28" w:type="dxa"/>
        </w:tblCellMar>
        <w:tblLook w:val="04A0" w:firstRow="1" w:lastRow="0" w:firstColumn="1" w:lastColumn="0" w:noHBand="0" w:noVBand="1"/>
      </w:tblPr>
      <w:tblGrid>
        <w:gridCol w:w="3193"/>
        <w:gridCol w:w="76"/>
        <w:gridCol w:w="416"/>
        <w:gridCol w:w="283"/>
        <w:gridCol w:w="3685"/>
      </w:tblGrid>
      <w:tr w:rsidR="00162A6F" w:rsidRPr="0012088E" w14:paraId="4DFCCBD7" w14:textId="77777777" w:rsidTr="00ED74DA">
        <w:tc>
          <w:tcPr>
            <w:tcW w:w="3193" w:type="dxa"/>
            <w:tcMar>
              <w:left w:w="0" w:type="dxa"/>
              <w:right w:w="0" w:type="dxa"/>
            </w:tcMar>
          </w:tcPr>
          <w:p w14:paraId="0F377E7D" w14:textId="25256C66" w:rsidR="000871F3" w:rsidRPr="002321E1" w:rsidRDefault="00E7036E" w:rsidP="00ED74DA">
            <w:pPr>
              <w:widowControl/>
              <w:autoSpaceDE/>
              <w:autoSpaceDN/>
              <w:adjustRightInd/>
              <w:spacing w:after="200" w:line="0" w:lineRule="auto"/>
            </w:pPr>
            <w:r>
              <w:br/>
            </w:r>
          </w:p>
        </w:tc>
        <w:tc>
          <w:tcPr>
            <w:tcW w:w="76" w:type="dxa"/>
            <w:tcMar>
              <w:left w:w="0" w:type="dxa"/>
              <w:right w:w="0" w:type="dxa"/>
            </w:tcMar>
          </w:tcPr>
          <w:p w14:paraId="5EFC37CE" w14:textId="77777777" w:rsidR="000871F3" w:rsidRPr="00F55EA9" w:rsidRDefault="000871F3" w:rsidP="004305EE">
            <w:pPr>
              <w:pStyle w:val="Copytext"/>
            </w:pPr>
          </w:p>
        </w:tc>
        <w:tc>
          <w:tcPr>
            <w:tcW w:w="4384" w:type="dxa"/>
            <w:gridSpan w:val="3"/>
            <w:tcMar>
              <w:left w:w="0" w:type="dxa"/>
              <w:right w:w="0" w:type="dxa"/>
            </w:tcMar>
          </w:tcPr>
          <w:p w14:paraId="0CF5D519" w14:textId="06E86D65" w:rsidR="000871F3" w:rsidRDefault="000871F3" w:rsidP="002321E1">
            <w:pPr>
              <w:pStyle w:val="BU-Head"/>
              <w:ind w:hanging="28"/>
              <w:rPr>
                <w:caps/>
              </w:rPr>
            </w:pPr>
          </w:p>
        </w:tc>
      </w:tr>
      <w:tr w:rsidR="00ED74DA" w:rsidRPr="00D2409E" w14:paraId="0118B992" w14:textId="77777777" w:rsidTr="00194823">
        <w:trPr>
          <w:trHeight w:hRule="exact" w:val="2494"/>
        </w:trPr>
        <w:tc>
          <w:tcPr>
            <w:tcW w:w="3685" w:type="dxa"/>
            <w:gridSpan w:val="3"/>
            <w:tcMar>
              <w:left w:w="0" w:type="dxa"/>
              <w:right w:w="0" w:type="dxa"/>
            </w:tcMar>
            <w:vAlign w:val="bottom"/>
          </w:tcPr>
          <w:p w14:paraId="5CD72393" w14:textId="77777777" w:rsidR="00ED74DA" w:rsidRPr="00EB26B2" w:rsidRDefault="00ED74DA" w:rsidP="00194823">
            <w:pPr>
              <w:pStyle w:val="Bu-Bildanker"/>
              <w:rPr>
                <w:lang w:val="de-DE"/>
              </w:rPr>
            </w:pPr>
            <w:r w:rsidRPr="0073678A">
              <w:rPr>
                <w:noProof/>
                <w:lang w:val="de-DE"/>
              </w:rPr>
              <w:lastRenderedPageBreak/>
              <w:drawing>
                <wp:inline distT="0" distB="0" distL="0" distR="0" wp14:anchorId="255ACDC1" wp14:editId="27941A8A">
                  <wp:extent cx="2009775" cy="1538517"/>
                  <wp:effectExtent l="0" t="0" r="0" b="5080"/>
                  <wp:docPr id="490460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0835" name=""/>
                          <pic:cNvPicPr/>
                        </pic:nvPicPr>
                        <pic:blipFill>
                          <a:blip r:embed="rId8"/>
                          <a:stretch>
                            <a:fillRect/>
                          </a:stretch>
                        </pic:blipFill>
                        <pic:spPr>
                          <a:xfrm>
                            <a:off x="0" y="0"/>
                            <a:ext cx="2022994" cy="1548637"/>
                          </a:xfrm>
                          <a:prstGeom prst="rect">
                            <a:avLst/>
                          </a:prstGeom>
                        </pic:spPr>
                      </pic:pic>
                    </a:graphicData>
                  </a:graphic>
                </wp:inline>
              </w:drawing>
            </w:r>
          </w:p>
        </w:tc>
        <w:tc>
          <w:tcPr>
            <w:tcW w:w="283" w:type="dxa"/>
            <w:tcMar>
              <w:left w:w="0" w:type="dxa"/>
              <w:right w:w="0" w:type="dxa"/>
            </w:tcMar>
            <w:vAlign w:val="bottom"/>
          </w:tcPr>
          <w:p w14:paraId="447C9BEA" w14:textId="77777777" w:rsidR="00ED74DA" w:rsidRPr="00EB26B2" w:rsidRDefault="00ED74DA" w:rsidP="00194823">
            <w:pPr>
              <w:pStyle w:val="Bu-Bildanker"/>
              <w:rPr>
                <w:lang w:val="de-DE"/>
              </w:rPr>
            </w:pPr>
          </w:p>
        </w:tc>
        <w:tc>
          <w:tcPr>
            <w:tcW w:w="3685" w:type="dxa"/>
            <w:tcMar>
              <w:left w:w="0" w:type="dxa"/>
              <w:right w:w="0" w:type="dxa"/>
            </w:tcMar>
          </w:tcPr>
          <w:p w14:paraId="7B762DDB" w14:textId="77777777" w:rsidR="00ED74DA" w:rsidRPr="0073678A" w:rsidRDefault="00ED74DA" w:rsidP="00194823">
            <w:r w:rsidRPr="0073678A">
              <w:rPr>
                <w:noProof/>
              </w:rPr>
              <w:drawing>
                <wp:inline distT="0" distB="0" distL="0" distR="0" wp14:anchorId="77CAE729" wp14:editId="3E131797">
                  <wp:extent cx="2333625" cy="1540710"/>
                  <wp:effectExtent l="0" t="0" r="0" b="2540"/>
                  <wp:docPr id="5200015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01512" name=""/>
                          <pic:cNvPicPr/>
                        </pic:nvPicPr>
                        <pic:blipFill>
                          <a:blip r:embed="rId9"/>
                          <a:stretch>
                            <a:fillRect/>
                          </a:stretch>
                        </pic:blipFill>
                        <pic:spPr>
                          <a:xfrm>
                            <a:off x="0" y="0"/>
                            <a:ext cx="2364257" cy="1560934"/>
                          </a:xfrm>
                          <a:prstGeom prst="rect">
                            <a:avLst/>
                          </a:prstGeom>
                        </pic:spPr>
                      </pic:pic>
                    </a:graphicData>
                  </a:graphic>
                </wp:inline>
              </w:drawing>
            </w:r>
          </w:p>
          <w:p w14:paraId="7FCA2031" w14:textId="77777777" w:rsidR="00ED74DA" w:rsidRPr="0073678A" w:rsidRDefault="00ED74DA" w:rsidP="00194823"/>
          <w:p w14:paraId="0841FEE6" w14:textId="77777777" w:rsidR="00ED74DA" w:rsidRPr="0073678A" w:rsidRDefault="00ED74DA" w:rsidP="00194823"/>
          <w:p w14:paraId="66DC8436" w14:textId="77777777" w:rsidR="00ED74DA" w:rsidRPr="0073678A" w:rsidRDefault="00ED74DA" w:rsidP="00194823"/>
          <w:p w14:paraId="34C8F079" w14:textId="77777777" w:rsidR="00ED74DA" w:rsidRPr="0073678A" w:rsidRDefault="00ED74DA" w:rsidP="00194823"/>
          <w:p w14:paraId="1BBE182B" w14:textId="77777777" w:rsidR="00ED74DA" w:rsidRPr="0073678A" w:rsidRDefault="00ED74DA" w:rsidP="00194823"/>
          <w:p w14:paraId="66B1E4AA" w14:textId="77777777" w:rsidR="00ED74DA" w:rsidRPr="0073678A" w:rsidRDefault="00ED74DA" w:rsidP="00194823"/>
          <w:p w14:paraId="519E2CB1" w14:textId="77777777" w:rsidR="00ED74DA" w:rsidRDefault="00ED74DA" w:rsidP="00194823">
            <w:pPr>
              <w:rPr>
                <w:bCs/>
                <w:color w:val="000000" w:themeColor="text1"/>
                <w:sz w:val="16"/>
                <w:szCs w:val="20"/>
              </w:rPr>
            </w:pPr>
          </w:p>
          <w:p w14:paraId="3C256176" w14:textId="77777777" w:rsidR="00ED74DA" w:rsidRPr="0073678A" w:rsidRDefault="00ED74DA" w:rsidP="00194823"/>
        </w:tc>
      </w:tr>
      <w:tr w:rsidR="00ED74DA" w:rsidRPr="00F21251" w14:paraId="7AE7B013" w14:textId="77777777" w:rsidTr="00194823">
        <w:tc>
          <w:tcPr>
            <w:tcW w:w="3685" w:type="dxa"/>
            <w:gridSpan w:val="3"/>
            <w:tcMar>
              <w:left w:w="0" w:type="dxa"/>
              <w:right w:w="0" w:type="dxa"/>
            </w:tcMar>
          </w:tcPr>
          <w:p w14:paraId="2C93D761" w14:textId="77777777" w:rsidR="00ED74DA" w:rsidRPr="00080930" w:rsidRDefault="00ED74DA" w:rsidP="00194823">
            <w:pPr>
              <w:pStyle w:val="BU-Head"/>
            </w:pPr>
            <w:r w:rsidRPr="00080930">
              <w:t>Bild</w:t>
            </w:r>
            <w:r>
              <w:t xml:space="preserve"> 1</w:t>
            </w:r>
          </w:p>
          <w:p w14:paraId="3EBA66B4" w14:textId="77777777" w:rsidR="00ED74DA" w:rsidRPr="00172CFD" w:rsidRDefault="00ED74DA" w:rsidP="00194823">
            <w:pPr>
              <w:pStyle w:val="BU"/>
              <w:rPr>
                <w:spacing w:val="-5"/>
              </w:rPr>
            </w:pPr>
            <w:r>
              <w:rPr>
                <w:spacing w:val="-5"/>
              </w:rPr>
              <w:t xml:space="preserve">Glückliche Gesichter bei (v.l.n.r.) Erich Lindner, Willi Schmid (beide Tafel Hessen e.V.), Cornelia Hepp und Rainer Reissner (beide Rittal </w:t>
            </w:r>
            <w:proofErr w:type="spellStart"/>
            <w:r>
              <w:rPr>
                <w:spacing w:val="-5"/>
              </w:rPr>
              <w:t>Foundation</w:t>
            </w:r>
            <w:proofErr w:type="spellEnd"/>
            <w:r>
              <w:rPr>
                <w:spacing w:val="-5"/>
              </w:rPr>
              <w:t>): 40.000 Euro spendet die Friedhelm Loh Group an die Tafel Hessen.</w:t>
            </w:r>
          </w:p>
        </w:tc>
        <w:tc>
          <w:tcPr>
            <w:tcW w:w="283" w:type="dxa"/>
            <w:tcMar>
              <w:left w:w="0" w:type="dxa"/>
              <w:right w:w="0" w:type="dxa"/>
            </w:tcMar>
          </w:tcPr>
          <w:p w14:paraId="1002CACB" w14:textId="77777777" w:rsidR="00ED74DA" w:rsidRPr="00172CFD" w:rsidRDefault="00ED74DA" w:rsidP="00194823">
            <w:pPr>
              <w:pStyle w:val="Copytext"/>
            </w:pPr>
          </w:p>
        </w:tc>
        <w:tc>
          <w:tcPr>
            <w:tcW w:w="3685" w:type="dxa"/>
            <w:tcMar>
              <w:left w:w="0" w:type="dxa"/>
              <w:right w:w="0" w:type="dxa"/>
            </w:tcMar>
          </w:tcPr>
          <w:p w14:paraId="562A7CCD" w14:textId="77777777" w:rsidR="00ED74DA" w:rsidRPr="00172CFD" w:rsidRDefault="00ED74DA" w:rsidP="00194823">
            <w:pPr>
              <w:pStyle w:val="BU-Head"/>
            </w:pPr>
            <w:r w:rsidRPr="00172CFD">
              <w:t>Bild</w:t>
            </w:r>
            <w:r>
              <w:t xml:space="preserve"> 2</w:t>
            </w:r>
          </w:p>
          <w:p w14:paraId="3702A103" w14:textId="77777777" w:rsidR="00ED74DA" w:rsidRPr="00172CFD" w:rsidRDefault="00ED74DA" w:rsidP="00194823">
            <w:pPr>
              <w:pStyle w:val="BU"/>
            </w:pPr>
            <w:r>
              <w:t>Blick in das Zentrallager der Tafel Hessen in Wetzlar: Auf 700 m² werden hier Lebensmittel und Hygieneprodukte zwischengelagert, um sie anschließend an die 58 Orts-Tafeln in Hessen zu transportieren.</w:t>
            </w:r>
          </w:p>
        </w:tc>
      </w:tr>
    </w:tbl>
    <w:p w14:paraId="2AC49424" w14:textId="77777777" w:rsidR="00C93558" w:rsidRDefault="00C93558" w:rsidP="00E41110">
      <w:pPr>
        <w:pStyle w:val="BU"/>
        <w:ind w:left="0"/>
      </w:pPr>
    </w:p>
    <w:p w14:paraId="77887025" w14:textId="7B3C1101" w:rsidR="00D2409E" w:rsidRPr="004305EE" w:rsidRDefault="00444F86" w:rsidP="00444F86">
      <w:pPr>
        <w:pStyle w:val="BU"/>
      </w:pPr>
      <w:r w:rsidRPr="00444F86">
        <w:t xml:space="preserve">Abdruck honorarfrei. Bitte geben Sie als Quelle die Rittal </w:t>
      </w:r>
      <w:proofErr w:type="spellStart"/>
      <w:r w:rsidRPr="00444F86">
        <w:t>Foundation</w:t>
      </w:r>
      <w:proofErr w:type="spellEnd"/>
      <w:r w:rsidRPr="00444F86">
        <w:t xml:space="preserve"> an.</w:t>
      </w:r>
    </w:p>
    <w:p w14:paraId="48433341" w14:textId="3DA4FA0E" w:rsidR="007E3918" w:rsidRDefault="007E3918" w:rsidP="004305EE">
      <w:pPr>
        <w:pStyle w:val="Unternehmensportrait-H2"/>
        <w:rPr>
          <w:sz w:val="20"/>
        </w:rPr>
      </w:pPr>
      <w:r>
        <w:rPr>
          <w:sz w:val="20"/>
        </w:rPr>
        <w:br w:type="page"/>
      </w:r>
    </w:p>
    <w:p w14:paraId="5512201A" w14:textId="7126455B" w:rsidR="0030636B" w:rsidRPr="00C707D4" w:rsidRDefault="00444F86" w:rsidP="004305EE">
      <w:pPr>
        <w:pStyle w:val="Unternehmensportrait-H1"/>
      </w:pPr>
      <w:r>
        <w:lastRenderedPageBreak/>
        <w:t xml:space="preserve">Rittal </w:t>
      </w:r>
      <w:proofErr w:type="spellStart"/>
      <w:r>
        <w:t>Foundation</w:t>
      </w:r>
      <w:proofErr w:type="spellEnd"/>
    </w:p>
    <w:p w14:paraId="336656F8" w14:textId="77777777" w:rsidR="00C707D4" w:rsidRPr="00C707D4" w:rsidRDefault="00C707D4" w:rsidP="004305EE">
      <w:pPr>
        <w:pStyle w:val="Unternehmensportrait-Linie"/>
      </w:pPr>
    </w:p>
    <w:p w14:paraId="7D4BDF1A" w14:textId="37469B06" w:rsidR="00444F86" w:rsidRPr="00444F86" w:rsidRDefault="00444F86" w:rsidP="00444F86">
      <w:pPr>
        <w:pStyle w:val="UnternehmensportraitAnstand-unten"/>
        <w:jc w:val="left"/>
      </w:pPr>
      <w:r w:rsidRPr="00444F86">
        <w:t xml:space="preserve">Die gemeinnützige Rittal </w:t>
      </w:r>
      <w:proofErr w:type="spellStart"/>
      <w:r w:rsidRPr="00444F86">
        <w:t>Foundation</w:t>
      </w:r>
      <w:proofErr w:type="spellEnd"/>
      <w:r w:rsidRPr="00444F86">
        <w:t xml:space="preserve"> wurde im Jahr 2011 von Friedhelm Loh, Inhaber und Vorstandsvorsitzender der Friedhelm Loh Group, anlässlich des 50. Geburtstags von Rittal gegründet und verfügt nach zwei Aufstockungen in 2018 und 2021 über ein Stiftungskapital von 40 Millionen Euro. Die Erträge aus dem Stiftungskapital werden jährlich ausgeschüttet und für gemeinnützige Projekte mit Schwerpunkt an den Standorten der Friedhelm Loh Group eingesetzt.</w:t>
      </w:r>
    </w:p>
    <w:p w14:paraId="2FF9D0E5" w14:textId="602D93C1" w:rsidR="00444F86" w:rsidRPr="00444F86" w:rsidRDefault="00444F86" w:rsidP="00444F86">
      <w:pPr>
        <w:widowControl/>
        <w:kinsoku w:val="0"/>
        <w:overflowPunct w:val="0"/>
        <w:autoSpaceDE/>
        <w:autoSpaceDN/>
        <w:adjustRightInd/>
        <w:spacing w:line="200" w:lineRule="exact"/>
        <w:ind w:right="2098"/>
        <w:rPr>
          <w:bCs/>
          <w:color w:val="000000" w:themeColor="text1"/>
          <w:sz w:val="16"/>
          <w:szCs w:val="20"/>
        </w:rPr>
      </w:pPr>
      <w:r w:rsidRPr="00444F86">
        <w:rPr>
          <w:bCs/>
          <w:color w:val="000000" w:themeColor="text1"/>
          <w:sz w:val="16"/>
          <w:szCs w:val="20"/>
        </w:rPr>
        <w:t xml:space="preserve">Weitere Informationen finden Sie unter </w:t>
      </w:r>
      <w:hyperlink r:id="rId10" w:history="1">
        <w:r w:rsidRPr="00444F86">
          <w:rPr>
            <w:rStyle w:val="Hyperlink"/>
            <w:bCs/>
            <w:color w:val="auto"/>
            <w:sz w:val="16"/>
            <w:szCs w:val="20"/>
            <w:u w:val="none"/>
          </w:rPr>
          <w:t>www.rittal-foundation.</w:t>
        </w:r>
      </w:hyperlink>
      <w:r w:rsidRPr="00444F86">
        <w:rPr>
          <w:bCs/>
          <w:sz w:val="16"/>
          <w:szCs w:val="20"/>
        </w:rPr>
        <w:t>de.</w:t>
      </w:r>
    </w:p>
    <w:p w14:paraId="1DCFBFC1" w14:textId="77777777" w:rsidR="00444F86" w:rsidRPr="00444F86" w:rsidRDefault="00444F86" w:rsidP="00444F86">
      <w:pPr>
        <w:widowControl/>
        <w:pBdr>
          <w:bottom w:val="single" w:sz="4" w:space="0" w:color="auto"/>
        </w:pBdr>
        <w:kinsoku w:val="0"/>
        <w:overflowPunct w:val="0"/>
        <w:autoSpaceDE/>
        <w:autoSpaceDN/>
        <w:adjustRightInd/>
        <w:spacing w:after="120" w:line="160" w:lineRule="exact"/>
        <w:ind w:right="2098"/>
        <w:rPr>
          <w:bCs/>
          <w:noProof/>
          <w:color w:val="000000" w:themeColor="text1"/>
          <w:sz w:val="16"/>
          <w:szCs w:val="16"/>
        </w:rPr>
      </w:pPr>
    </w:p>
    <w:p w14:paraId="50DFA63C" w14:textId="77777777" w:rsidR="0030636B" w:rsidRPr="000E7A2C" w:rsidRDefault="0030636B" w:rsidP="004305EE">
      <w:pPr>
        <w:pStyle w:val="Unternehmensportrait"/>
        <w:jc w:val="left"/>
      </w:pPr>
    </w:p>
    <w:p w14:paraId="2EF92E8E" w14:textId="782C60CF" w:rsidR="009E3CD4" w:rsidRPr="00F55EA9" w:rsidRDefault="009E3CD4" w:rsidP="004305EE">
      <w:pPr>
        <w:pStyle w:val="Unternehmenkommunikation"/>
        <w:jc w:val="left"/>
      </w:pPr>
      <w:r w:rsidRPr="00F55EA9">
        <w:t>Unternehmenskommunikation</w:t>
      </w:r>
      <w:r w:rsidR="009B4C13" w:rsidRPr="00F55EA9">
        <w:tab/>
      </w:r>
      <w:r w:rsidR="00822FE6" w:rsidRPr="00F55EA9">
        <w:t xml:space="preserve">Rittal </w:t>
      </w:r>
      <w:proofErr w:type="spellStart"/>
      <w:r w:rsidR="00822FE6" w:rsidRPr="00F55EA9">
        <w:t>Foundation</w:t>
      </w:r>
      <w:proofErr w:type="spellEnd"/>
    </w:p>
    <w:p w14:paraId="287BC080" w14:textId="0658685C" w:rsidR="009E3CD4" w:rsidRPr="00F55EA9" w:rsidRDefault="009E3CD4" w:rsidP="004305EE">
      <w:pPr>
        <w:pStyle w:val="Unternehmenkommunikation"/>
        <w:jc w:val="left"/>
      </w:pPr>
      <w:r w:rsidRPr="00F55EA9">
        <w:t>Dr. Carola Hilbrand</w:t>
      </w:r>
      <w:r w:rsidRPr="00F55EA9">
        <w:tab/>
      </w:r>
      <w:r w:rsidR="00822FE6" w:rsidRPr="00F55EA9">
        <w:t>Friedhelm Loh Group</w:t>
      </w:r>
    </w:p>
    <w:p w14:paraId="2E94A9D8" w14:textId="53CD78BF" w:rsidR="009E3CD4" w:rsidRPr="00F55EA9" w:rsidRDefault="009E3CD4" w:rsidP="004305EE">
      <w:pPr>
        <w:pStyle w:val="Unternehmenkommunikation"/>
        <w:jc w:val="left"/>
      </w:pPr>
      <w:r w:rsidRPr="00F55EA9">
        <w:t>Corporate &amp; Brand Communications</w:t>
      </w:r>
      <w:r w:rsidRPr="00F55EA9">
        <w:tab/>
      </w:r>
      <w:r w:rsidR="00822FE6" w:rsidRPr="00F55EA9">
        <w:t>Rudolf-Loh-Straße 1</w:t>
      </w:r>
    </w:p>
    <w:p w14:paraId="184497EA" w14:textId="32246E18" w:rsidR="009E3CD4" w:rsidRPr="00AE32EF" w:rsidRDefault="009E3CD4" w:rsidP="004305EE">
      <w:pPr>
        <w:pStyle w:val="Unternehmenkommunikation"/>
        <w:jc w:val="left"/>
      </w:pPr>
      <w:r w:rsidRPr="00AE32EF">
        <w:t>Tel.: 02772/505-2527</w:t>
      </w:r>
      <w:r w:rsidRPr="00AE32EF">
        <w:tab/>
      </w:r>
      <w:r w:rsidR="00822FE6">
        <w:t>35708 Haiger</w:t>
      </w:r>
    </w:p>
    <w:p w14:paraId="39763639" w14:textId="5176075C" w:rsidR="00A73C13" w:rsidRDefault="009E3CD4" w:rsidP="004305EE">
      <w:pPr>
        <w:pStyle w:val="Unternehmenkommunikation"/>
        <w:jc w:val="left"/>
      </w:pPr>
      <w:r w:rsidRPr="00AE32EF">
        <w:t>hilbrand.c@rittal.de</w:t>
      </w:r>
      <w:r w:rsidRPr="00AE32EF">
        <w:tab/>
      </w:r>
      <w:r w:rsidR="00AE32EF" w:rsidRPr="00822FE6">
        <w:t>www.</w:t>
      </w:r>
      <w:r w:rsidR="00822FE6" w:rsidRPr="00822FE6">
        <w:t>rittal</w:t>
      </w:r>
      <w:r w:rsidR="00822FE6">
        <w:t>-foundation.</w:t>
      </w:r>
      <w:r w:rsidR="00444F86">
        <w:t>de</w:t>
      </w:r>
    </w:p>
    <w:sectPr w:rsidR="00A73C13" w:rsidSect="00945CE6">
      <w:headerReference w:type="default" r:id="rId11"/>
      <w:footerReference w:type="default" r:id="rId12"/>
      <w:type w:val="continuous"/>
      <w:pgSz w:w="11907" w:h="16840" w:code="9"/>
      <w:pgMar w:top="2948" w:right="822" w:bottom="2381" w:left="1361" w:header="885" w:footer="136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E1169" w14:textId="77777777" w:rsidR="004C2B21" w:rsidRDefault="004C2B21" w:rsidP="00C437B6">
      <w:r>
        <w:separator/>
      </w:r>
    </w:p>
  </w:endnote>
  <w:endnote w:type="continuationSeparator" w:id="0">
    <w:p w14:paraId="75D092E5" w14:textId="77777777" w:rsidR="004C2B21" w:rsidRDefault="004C2B21" w:rsidP="00C43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B567F" w14:textId="4434CB3E" w:rsidR="00202595" w:rsidRDefault="005A1E37">
    <w:pPr>
      <w:pStyle w:val="Fuzeile"/>
    </w:pPr>
    <w:r>
      <w:rPr>
        <w:noProof/>
      </w:rPr>
      <w:drawing>
        <wp:anchor distT="0" distB="0" distL="114300" distR="114300" simplePos="0" relativeHeight="251657216" behindDoc="0" locked="0" layoutInCell="1" allowOverlap="1" wp14:anchorId="79686105" wp14:editId="11183998">
          <wp:simplePos x="0" y="0"/>
          <wp:positionH relativeFrom="page">
            <wp:posOffset>-106658</wp:posOffset>
          </wp:positionH>
          <wp:positionV relativeFrom="paragraph">
            <wp:posOffset>126365</wp:posOffset>
          </wp:positionV>
          <wp:extent cx="7876715" cy="18177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7876715" cy="181770"/>
                  </a:xfrm>
                  <a:prstGeom prst="rect">
                    <a:avLst/>
                  </a:prstGeom>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3879F8E1" wp14:editId="2857D779">
          <wp:simplePos x="0" y="0"/>
          <wp:positionH relativeFrom="page">
            <wp:posOffset>858520</wp:posOffset>
          </wp:positionH>
          <wp:positionV relativeFrom="page">
            <wp:posOffset>10277475</wp:posOffset>
          </wp:positionV>
          <wp:extent cx="1767840" cy="93345"/>
          <wp:effectExtent l="0" t="0" r="10160" b="8255"/>
          <wp:wrapNone/>
          <wp:docPr id="18" name="Bild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7840" cy="933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878E6" w14:textId="77777777" w:rsidR="004C2B21" w:rsidRDefault="004C2B21" w:rsidP="00C437B6">
      <w:r>
        <w:separator/>
      </w:r>
    </w:p>
  </w:footnote>
  <w:footnote w:type="continuationSeparator" w:id="0">
    <w:p w14:paraId="08C89B7E" w14:textId="77777777" w:rsidR="004C2B21" w:rsidRDefault="004C2B21" w:rsidP="00C43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FF3A" w14:textId="7F8D59DC" w:rsidR="00202595" w:rsidRDefault="0011102D">
    <w:pPr>
      <w:kinsoku w:val="0"/>
      <w:overflowPunct w:val="0"/>
      <w:spacing w:line="14" w:lineRule="auto"/>
      <w:rPr>
        <w:rFonts w:ascii="Times New Roman" w:hAnsi="Times New Roman" w:cs="Times New Roman"/>
        <w:sz w:val="20"/>
        <w:szCs w:val="20"/>
      </w:rPr>
    </w:pPr>
    <w:r w:rsidRPr="0011102D">
      <w:rPr>
        <w:rFonts w:ascii="Times New Roman" w:hAnsi="Times New Roman" w:cs="Times New Roman"/>
        <w:noProof/>
        <w:sz w:val="20"/>
        <w:szCs w:val="20"/>
      </w:rPr>
      <w:drawing>
        <wp:anchor distT="0" distB="0" distL="114300" distR="114300" simplePos="0" relativeHeight="251656192" behindDoc="1" locked="0" layoutInCell="1" allowOverlap="1" wp14:anchorId="4C9886F2" wp14:editId="7E1C1657">
          <wp:simplePos x="0" y="0"/>
          <wp:positionH relativeFrom="page">
            <wp:posOffset>5683885</wp:posOffset>
          </wp:positionH>
          <wp:positionV relativeFrom="page">
            <wp:posOffset>-635</wp:posOffset>
          </wp:positionV>
          <wp:extent cx="1609094" cy="1609090"/>
          <wp:effectExtent l="0" t="0" r="0" b="0"/>
          <wp:wrapThrough wrapText="bothSides">
            <wp:wrapPolygon edited="0">
              <wp:start x="9462" y="3069"/>
              <wp:lineTo x="8183" y="4859"/>
              <wp:lineTo x="7927" y="5626"/>
              <wp:lineTo x="8439" y="7672"/>
              <wp:lineTo x="1279" y="10996"/>
              <wp:lineTo x="1023" y="16366"/>
              <wp:lineTo x="7416" y="17389"/>
              <wp:lineTo x="9717" y="17901"/>
              <wp:lineTo x="11252" y="17901"/>
              <wp:lineTo x="13809" y="17389"/>
              <wp:lineTo x="20202" y="16366"/>
              <wp:lineTo x="19946" y="11763"/>
              <wp:lineTo x="13298" y="6904"/>
              <wp:lineTo x="12786" y="4603"/>
              <wp:lineTo x="11763" y="3069"/>
              <wp:lineTo x="9462" y="3069"/>
            </wp:wrapPolygon>
          </wp:wrapThrough>
          <wp:docPr id="1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 22"/>
                  <pic:cNvPicPr>
                    <a:picLocks noChangeAspect="1" noChangeArrowheads="1"/>
                  </pic:cNvPicPr>
                </pic:nvPicPr>
                <pic:blipFill>
                  <a:blip r:embed="rId1"/>
                  <a:stretch>
                    <a:fillRect/>
                  </a:stretch>
                </pic:blipFill>
                <pic:spPr bwMode="auto">
                  <a:xfrm>
                    <a:off x="0" y="0"/>
                    <a:ext cx="1609853" cy="16098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5EA9">
      <w:rPr>
        <w:noProof/>
        <w:sz w:val="16"/>
        <w:szCs w:val="16"/>
      </w:rPr>
      <mc:AlternateContent>
        <mc:Choice Requires="wps">
          <w:drawing>
            <wp:anchor distT="0" distB="0" distL="114300" distR="114300" simplePos="0" relativeHeight="251659264" behindDoc="1" locked="0" layoutInCell="0" allowOverlap="1" wp14:anchorId="00F58628" wp14:editId="25C48775">
              <wp:simplePos x="0" y="0"/>
              <wp:positionH relativeFrom="page">
                <wp:posOffset>864235</wp:posOffset>
              </wp:positionH>
              <wp:positionV relativeFrom="page">
                <wp:posOffset>449580</wp:posOffset>
              </wp:positionV>
              <wp:extent cx="1485900" cy="351790"/>
              <wp:effectExtent l="0" t="190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58628" id="_x0000_t202" coordsize="21600,21600" o:spt="202" path="m,l,21600r21600,l21600,xe">
              <v:stroke joinstyle="miter"/>
              <v:path gradientshapeok="t" o:connecttype="rect"/>
            </v:shapetype>
            <v:shape id="Text Box 1" o:spid="_x0000_s1026" type="#_x0000_t202" style="position:absolute;margin-left:68.05pt;margin-top:35.4pt;width:117pt;height:2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" o:allowincell="f" filled="f" stroked="f">
              <v:textbox inset="0,0,0,0">
                <w:txbxContent>
                  <w:p w14:paraId="5B40DB85" w14:textId="77777777" w:rsidR="00202595" w:rsidRPr="00E46942" w:rsidRDefault="00202595" w:rsidP="00E46942">
                    <w:pPr>
                      <w:kinsoku w:val="0"/>
                      <w:overflowPunct w:val="0"/>
                      <w:spacing w:before="5"/>
                      <w:ind w:left="23"/>
                      <w:rPr>
                        <w:color w:val="231F20"/>
                        <w:spacing w:val="10"/>
                        <w:sz w:val="46"/>
                        <w:szCs w:val="46"/>
                      </w:rPr>
                    </w:pPr>
                    <w:r w:rsidRPr="00E46942">
                      <w:rPr>
                        <w:color w:val="231F20"/>
                        <w:spacing w:val="10"/>
                        <w:sz w:val="46"/>
                        <w:szCs w:val="46"/>
                      </w:rPr>
                      <w:t>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9A06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C89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A44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34B9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EEE7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629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00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E2F4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0A5D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3425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46709AA6"/>
    <w:lvl w:ilvl="0">
      <w:numFmt w:val="bullet"/>
      <w:pStyle w:val="Liste-bullets"/>
      <w:lvlText w:val="•"/>
      <w:lvlJc w:val="left"/>
      <w:pPr>
        <w:ind w:left="470" w:hanging="360"/>
      </w:pPr>
      <w:rPr>
        <w:rFonts w:ascii="Arial" w:hAnsi="Arial" w:cs="Arial"/>
        <w:b w:val="0"/>
        <w:bCs w:val="0"/>
        <w:i w:val="0"/>
        <w:iCs w:val="0"/>
        <w:color w:val="231F20"/>
        <w:spacing w:val="0"/>
        <w:w w:val="100"/>
        <w:sz w:val="20"/>
        <w:szCs w:val="20"/>
      </w:rPr>
    </w:lvl>
    <w:lvl w:ilvl="1">
      <w:numFmt w:val="bullet"/>
      <w:lvlText w:val="•"/>
      <w:lvlJc w:val="left"/>
      <w:pPr>
        <w:ind w:left="1342" w:hanging="360"/>
      </w:pPr>
    </w:lvl>
    <w:lvl w:ilvl="2">
      <w:numFmt w:val="bullet"/>
      <w:lvlText w:val="•"/>
      <w:lvlJc w:val="left"/>
      <w:pPr>
        <w:ind w:left="2205" w:hanging="360"/>
      </w:pPr>
    </w:lvl>
    <w:lvl w:ilvl="3">
      <w:numFmt w:val="bullet"/>
      <w:lvlText w:val="•"/>
      <w:lvlJc w:val="left"/>
      <w:pPr>
        <w:ind w:left="3067" w:hanging="360"/>
      </w:pPr>
    </w:lvl>
    <w:lvl w:ilvl="4">
      <w:numFmt w:val="bullet"/>
      <w:lvlText w:val="•"/>
      <w:lvlJc w:val="left"/>
      <w:pPr>
        <w:ind w:left="3930" w:hanging="360"/>
      </w:pPr>
    </w:lvl>
    <w:lvl w:ilvl="5">
      <w:numFmt w:val="bullet"/>
      <w:lvlText w:val="•"/>
      <w:lvlJc w:val="left"/>
      <w:pPr>
        <w:ind w:left="4792" w:hanging="360"/>
      </w:pPr>
    </w:lvl>
    <w:lvl w:ilvl="6">
      <w:numFmt w:val="bullet"/>
      <w:lvlText w:val="•"/>
      <w:lvlJc w:val="left"/>
      <w:pPr>
        <w:ind w:left="5655" w:hanging="360"/>
      </w:pPr>
    </w:lvl>
    <w:lvl w:ilvl="7">
      <w:numFmt w:val="bullet"/>
      <w:lvlText w:val="•"/>
      <w:lvlJc w:val="left"/>
      <w:pPr>
        <w:ind w:left="6517" w:hanging="360"/>
      </w:pPr>
    </w:lvl>
    <w:lvl w:ilvl="8">
      <w:numFmt w:val="bullet"/>
      <w:lvlText w:val="•"/>
      <w:lvlJc w:val="left"/>
      <w:pPr>
        <w:ind w:left="7380" w:hanging="360"/>
      </w:pPr>
    </w:lvl>
  </w:abstractNum>
  <w:num w:numId="1" w16cid:durableId="726951082">
    <w:abstractNumId w:val="10"/>
  </w:num>
  <w:num w:numId="2" w16cid:durableId="2005426273">
    <w:abstractNumId w:val="9"/>
  </w:num>
  <w:num w:numId="3" w16cid:durableId="1256984404">
    <w:abstractNumId w:val="7"/>
  </w:num>
  <w:num w:numId="4" w16cid:durableId="1265964965">
    <w:abstractNumId w:val="6"/>
  </w:num>
  <w:num w:numId="5" w16cid:durableId="1576281030">
    <w:abstractNumId w:val="5"/>
  </w:num>
  <w:num w:numId="6" w16cid:durableId="745614244">
    <w:abstractNumId w:val="4"/>
  </w:num>
  <w:num w:numId="7" w16cid:durableId="215898273">
    <w:abstractNumId w:val="8"/>
  </w:num>
  <w:num w:numId="8" w16cid:durableId="1673416183">
    <w:abstractNumId w:val="3"/>
  </w:num>
  <w:num w:numId="9" w16cid:durableId="1650481680">
    <w:abstractNumId w:val="2"/>
  </w:num>
  <w:num w:numId="10" w16cid:durableId="1142387273">
    <w:abstractNumId w:val="1"/>
  </w:num>
  <w:num w:numId="11" w16cid:durableId="587083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E6B"/>
    <w:rsid w:val="0002091F"/>
    <w:rsid w:val="00022489"/>
    <w:rsid w:val="00027B50"/>
    <w:rsid w:val="00034685"/>
    <w:rsid w:val="00037FD6"/>
    <w:rsid w:val="00042AAC"/>
    <w:rsid w:val="00047B15"/>
    <w:rsid w:val="00052DD2"/>
    <w:rsid w:val="00071ED6"/>
    <w:rsid w:val="00080930"/>
    <w:rsid w:val="000871F3"/>
    <w:rsid w:val="000902CE"/>
    <w:rsid w:val="00093855"/>
    <w:rsid w:val="000C1E85"/>
    <w:rsid w:val="000E7A2C"/>
    <w:rsid w:val="0011102D"/>
    <w:rsid w:val="00114302"/>
    <w:rsid w:val="0012088E"/>
    <w:rsid w:val="00145F70"/>
    <w:rsid w:val="001519D2"/>
    <w:rsid w:val="00162A6F"/>
    <w:rsid w:val="00194675"/>
    <w:rsid w:val="001A1D56"/>
    <w:rsid w:val="001A7EB7"/>
    <w:rsid w:val="001B189F"/>
    <w:rsid w:val="001B7268"/>
    <w:rsid w:val="001D555B"/>
    <w:rsid w:val="001D6722"/>
    <w:rsid w:val="001E1DA7"/>
    <w:rsid w:val="001E3259"/>
    <w:rsid w:val="001E78D8"/>
    <w:rsid w:val="00202595"/>
    <w:rsid w:val="0020342C"/>
    <w:rsid w:val="002321E1"/>
    <w:rsid w:val="0023718F"/>
    <w:rsid w:val="00242E1A"/>
    <w:rsid w:val="00274BBB"/>
    <w:rsid w:val="002C00E6"/>
    <w:rsid w:val="002C21A6"/>
    <w:rsid w:val="002C6615"/>
    <w:rsid w:val="002D2830"/>
    <w:rsid w:val="002E1F7F"/>
    <w:rsid w:val="0030636B"/>
    <w:rsid w:val="00315072"/>
    <w:rsid w:val="0031514E"/>
    <w:rsid w:val="00323EC4"/>
    <w:rsid w:val="00367B14"/>
    <w:rsid w:val="00383A60"/>
    <w:rsid w:val="00387646"/>
    <w:rsid w:val="00390E10"/>
    <w:rsid w:val="00397E80"/>
    <w:rsid w:val="003A7EAF"/>
    <w:rsid w:val="003B2954"/>
    <w:rsid w:val="003B3D39"/>
    <w:rsid w:val="003B413C"/>
    <w:rsid w:val="003C1B4E"/>
    <w:rsid w:val="003C464D"/>
    <w:rsid w:val="003F5EA4"/>
    <w:rsid w:val="004015BB"/>
    <w:rsid w:val="004029E9"/>
    <w:rsid w:val="004233DC"/>
    <w:rsid w:val="00424077"/>
    <w:rsid w:val="0042557E"/>
    <w:rsid w:val="004305EE"/>
    <w:rsid w:val="00444F86"/>
    <w:rsid w:val="00445DA2"/>
    <w:rsid w:val="00454741"/>
    <w:rsid w:val="00455B4F"/>
    <w:rsid w:val="00456F1A"/>
    <w:rsid w:val="004623E9"/>
    <w:rsid w:val="004637F9"/>
    <w:rsid w:val="004643E3"/>
    <w:rsid w:val="004845A9"/>
    <w:rsid w:val="004860F9"/>
    <w:rsid w:val="00486A98"/>
    <w:rsid w:val="004B3503"/>
    <w:rsid w:val="004C2B21"/>
    <w:rsid w:val="004D56BD"/>
    <w:rsid w:val="004E688B"/>
    <w:rsid w:val="004F229F"/>
    <w:rsid w:val="004F4C17"/>
    <w:rsid w:val="00512F78"/>
    <w:rsid w:val="00513BB5"/>
    <w:rsid w:val="00515624"/>
    <w:rsid w:val="00527671"/>
    <w:rsid w:val="00541F1E"/>
    <w:rsid w:val="005467FA"/>
    <w:rsid w:val="0055018D"/>
    <w:rsid w:val="00556081"/>
    <w:rsid w:val="0057573C"/>
    <w:rsid w:val="00584C14"/>
    <w:rsid w:val="005A1E37"/>
    <w:rsid w:val="005B392A"/>
    <w:rsid w:val="005C74A4"/>
    <w:rsid w:val="005D33D3"/>
    <w:rsid w:val="005D7486"/>
    <w:rsid w:val="005E669A"/>
    <w:rsid w:val="005F47D3"/>
    <w:rsid w:val="006024F2"/>
    <w:rsid w:val="00607FCC"/>
    <w:rsid w:val="00613397"/>
    <w:rsid w:val="006270D1"/>
    <w:rsid w:val="006467B0"/>
    <w:rsid w:val="00650E38"/>
    <w:rsid w:val="00654675"/>
    <w:rsid w:val="00654F16"/>
    <w:rsid w:val="00660347"/>
    <w:rsid w:val="00681C6A"/>
    <w:rsid w:val="006A2213"/>
    <w:rsid w:val="006B259A"/>
    <w:rsid w:val="006C0224"/>
    <w:rsid w:val="006C2B8D"/>
    <w:rsid w:val="006C6990"/>
    <w:rsid w:val="006C7EF7"/>
    <w:rsid w:val="006D31DD"/>
    <w:rsid w:val="006D5EAA"/>
    <w:rsid w:val="00701182"/>
    <w:rsid w:val="00712438"/>
    <w:rsid w:val="007315EA"/>
    <w:rsid w:val="007379AB"/>
    <w:rsid w:val="00740307"/>
    <w:rsid w:val="007568B6"/>
    <w:rsid w:val="00760BC1"/>
    <w:rsid w:val="007B6478"/>
    <w:rsid w:val="007C2C27"/>
    <w:rsid w:val="007D60A7"/>
    <w:rsid w:val="007D7AE2"/>
    <w:rsid w:val="007E3918"/>
    <w:rsid w:val="007E6F2D"/>
    <w:rsid w:val="00801528"/>
    <w:rsid w:val="00805E8F"/>
    <w:rsid w:val="00814FA8"/>
    <w:rsid w:val="00822FE6"/>
    <w:rsid w:val="0083115A"/>
    <w:rsid w:val="00833E56"/>
    <w:rsid w:val="008622A7"/>
    <w:rsid w:val="00875390"/>
    <w:rsid w:val="00886E96"/>
    <w:rsid w:val="008911FA"/>
    <w:rsid w:val="00895E52"/>
    <w:rsid w:val="008C0E51"/>
    <w:rsid w:val="008C19B0"/>
    <w:rsid w:val="008F7E7E"/>
    <w:rsid w:val="009058E3"/>
    <w:rsid w:val="00913880"/>
    <w:rsid w:val="00944438"/>
    <w:rsid w:val="00945CE6"/>
    <w:rsid w:val="00947C4F"/>
    <w:rsid w:val="00951475"/>
    <w:rsid w:val="009677EE"/>
    <w:rsid w:val="00996B25"/>
    <w:rsid w:val="009A0F9D"/>
    <w:rsid w:val="009B4C13"/>
    <w:rsid w:val="009C003D"/>
    <w:rsid w:val="009C3202"/>
    <w:rsid w:val="009D411D"/>
    <w:rsid w:val="009D414E"/>
    <w:rsid w:val="009D709C"/>
    <w:rsid w:val="009D7BA0"/>
    <w:rsid w:val="009E0DC3"/>
    <w:rsid w:val="009E3CD4"/>
    <w:rsid w:val="009E4D10"/>
    <w:rsid w:val="009F3123"/>
    <w:rsid w:val="00A0608C"/>
    <w:rsid w:val="00A23870"/>
    <w:rsid w:val="00A34EAA"/>
    <w:rsid w:val="00A40C84"/>
    <w:rsid w:val="00A51035"/>
    <w:rsid w:val="00A51E5F"/>
    <w:rsid w:val="00A66242"/>
    <w:rsid w:val="00A71BED"/>
    <w:rsid w:val="00A73C13"/>
    <w:rsid w:val="00A90FC3"/>
    <w:rsid w:val="00AA6A2B"/>
    <w:rsid w:val="00AC391D"/>
    <w:rsid w:val="00AD5C77"/>
    <w:rsid w:val="00AE32EF"/>
    <w:rsid w:val="00B215F2"/>
    <w:rsid w:val="00B317B0"/>
    <w:rsid w:val="00B42CC3"/>
    <w:rsid w:val="00B5087C"/>
    <w:rsid w:val="00B70890"/>
    <w:rsid w:val="00B75E7A"/>
    <w:rsid w:val="00B868DC"/>
    <w:rsid w:val="00B921A4"/>
    <w:rsid w:val="00B9325B"/>
    <w:rsid w:val="00BD1E6B"/>
    <w:rsid w:val="00BD4D5E"/>
    <w:rsid w:val="00BE6D8D"/>
    <w:rsid w:val="00C0410E"/>
    <w:rsid w:val="00C40907"/>
    <w:rsid w:val="00C437B6"/>
    <w:rsid w:val="00C4630A"/>
    <w:rsid w:val="00C47371"/>
    <w:rsid w:val="00C52281"/>
    <w:rsid w:val="00C707D4"/>
    <w:rsid w:val="00C7714F"/>
    <w:rsid w:val="00C779DC"/>
    <w:rsid w:val="00C85246"/>
    <w:rsid w:val="00C933FC"/>
    <w:rsid w:val="00C93558"/>
    <w:rsid w:val="00C9738B"/>
    <w:rsid w:val="00CA28D3"/>
    <w:rsid w:val="00CB1B61"/>
    <w:rsid w:val="00CC229D"/>
    <w:rsid w:val="00CC3274"/>
    <w:rsid w:val="00CC57AA"/>
    <w:rsid w:val="00CD0177"/>
    <w:rsid w:val="00CD75E0"/>
    <w:rsid w:val="00CD7C6C"/>
    <w:rsid w:val="00CF7702"/>
    <w:rsid w:val="00CF7ECB"/>
    <w:rsid w:val="00D005FA"/>
    <w:rsid w:val="00D02577"/>
    <w:rsid w:val="00D02D5B"/>
    <w:rsid w:val="00D06106"/>
    <w:rsid w:val="00D07E00"/>
    <w:rsid w:val="00D109A1"/>
    <w:rsid w:val="00D205F9"/>
    <w:rsid w:val="00D2409E"/>
    <w:rsid w:val="00D40E13"/>
    <w:rsid w:val="00D43453"/>
    <w:rsid w:val="00D6050B"/>
    <w:rsid w:val="00D92FEF"/>
    <w:rsid w:val="00DA0AC1"/>
    <w:rsid w:val="00DA3712"/>
    <w:rsid w:val="00DA78A6"/>
    <w:rsid w:val="00DC0561"/>
    <w:rsid w:val="00DC7953"/>
    <w:rsid w:val="00DC7BEC"/>
    <w:rsid w:val="00DD48DF"/>
    <w:rsid w:val="00DE10CB"/>
    <w:rsid w:val="00DE3EF2"/>
    <w:rsid w:val="00DF3CF6"/>
    <w:rsid w:val="00E02D8D"/>
    <w:rsid w:val="00E41110"/>
    <w:rsid w:val="00E4364C"/>
    <w:rsid w:val="00E43B92"/>
    <w:rsid w:val="00E46942"/>
    <w:rsid w:val="00E55113"/>
    <w:rsid w:val="00E7036E"/>
    <w:rsid w:val="00E70476"/>
    <w:rsid w:val="00E9009B"/>
    <w:rsid w:val="00EB1ED8"/>
    <w:rsid w:val="00ED3D20"/>
    <w:rsid w:val="00ED74DA"/>
    <w:rsid w:val="00EE2E8D"/>
    <w:rsid w:val="00EE437A"/>
    <w:rsid w:val="00EE71F6"/>
    <w:rsid w:val="00EF44BE"/>
    <w:rsid w:val="00F34793"/>
    <w:rsid w:val="00F46C85"/>
    <w:rsid w:val="00F53B77"/>
    <w:rsid w:val="00F55EA9"/>
    <w:rsid w:val="00F56180"/>
    <w:rsid w:val="00F61379"/>
    <w:rsid w:val="00F67C65"/>
    <w:rsid w:val="00F87C6A"/>
    <w:rsid w:val="00F90E37"/>
    <w:rsid w:val="00FA1C91"/>
    <w:rsid w:val="00FB1403"/>
    <w:rsid w:val="00FC3A8C"/>
    <w:rsid w:val="00FD4CFC"/>
    <w:rsid w:val="00FE54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EF2DCC"/>
  <w15:docId w15:val="{8141E02E-AA7E-6B43-9DC1-1B607960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B70890"/>
    <w:pPr>
      <w:widowControl w:val="0"/>
      <w:autoSpaceDE w:val="0"/>
      <w:autoSpaceDN w:val="0"/>
      <w:adjustRightInd w:val="0"/>
      <w:spacing w:after="0" w:line="240" w:lineRule="auto"/>
    </w:pPr>
    <w:rPr>
      <w:rFonts w:ascii="Arial" w:hAnsi="Arial"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21">
    <w:name w:val="Überschrift 21"/>
    <w:basedOn w:val="Standard"/>
    <w:uiPriority w:val="1"/>
    <w:qFormat/>
    <w:rsid w:val="00F61379"/>
    <w:pPr>
      <w:ind w:left="110"/>
      <w:outlineLvl w:val="1"/>
    </w:pPr>
    <w:rPr>
      <w:b/>
      <w:bCs/>
      <w:sz w:val="16"/>
      <w:szCs w:val="16"/>
    </w:rPr>
  </w:style>
  <w:style w:type="paragraph" w:styleId="Listenabsatz">
    <w:name w:val="List Paragraph"/>
    <w:basedOn w:val="Standard"/>
    <w:uiPriority w:val="1"/>
    <w:qFormat/>
    <w:rsid w:val="00F61379"/>
    <w:pPr>
      <w:spacing w:before="90"/>
      <w:ind w:left="470" w:hanging="360"/>
    </w:pPr>
    <w:rPr>
      <w:sz w:val="24"/>
      <w:szCs w:val="24"/>
    </w:rPr>
  </w:style>
  <w:style w:type="paragraph" w:customStyle="1" w:styleId="TableParagraph">
    <w:name w:val="Table Paragraph"/>
    <w:basedOn w:val="Standard"/>
    <w:uiPriority w:val="1"/>
    <w:qFormat/>
    <w:rsid w:val="00F61379"/>
    <w:rPr>
      <w:rFonts w:ascii="Times New Roman" w:hAnsi="Times New Roman" w:cs="Times New Roman"/>
      <w:sz w:val="24"/>
      <w:szCs w:val="24"/>
    </w:rPr>
  </w:style>
  <w:style w:type="paragraph" w:styleId="Sprechblasentext">
    <w:name w:val="Balloon Text"/>
    <w:basedOn w:val="Standard"/>
    <w:link w:val="SprechblasentextZchn"/>
    <w:uiPriority w:val="99"/>
    <w:semiHidden/>
    <w:unhideWhenUsed/>
    <w:rsid w:val="00650E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0E38"/>
    <w:rPr>
      <w:rFonts w:ascii="Tahoma" w:hAnsi="Tahoma" w:cs="Tahoma"/>
      <w:sz w:val="16"/>
      <w:szCs w:val="16"/>
    </w:rPr>
  </w:style>
  <w:style w:type="paragraph" w:styleId="Kopfzeile">
    <w:name w:val="header"/>
    <w:basedOn w:val="Standard"/>
    <w:link w:val="KopfzeileZchn"/>
    <w:uiPriority w:val="99"/>
    <w:unhideWhenUsed/>
    <w:rsid w:val="00650E38"/>
    <w:pPr>
      <w:tabs>
        <w:tab w:val="center" w:pos="4536"/>
        <w:tab w:val="right" w:pos="9072"/>
      </w:tabs>
    </w:pPr>
  </w:style>
  <w:style w:type="character" w:customStyle="1" w:styleId="KopfzeileZchn">
    <w:name w:val="Kopfzeile Zchn"/>
    <w:basedOn w:val="Absatz-Standardschriftart"/>
    <w:link w:val="Kopfzeile"/>
    <w:uiPriority w:val="99"/>
    <w:rsid w:val="00650E38"/>
    <w:rPr>
      <w:rFonts w:ascii="Arial" w:hAnsi="Arial" w:cs="Arial"/>
    </w:rPr>
  </w:style>
  <w:style w:type="paragraph" w:styleId="Fuzeile">
    <w:name w:val="footer"/>
    <w:basedOn w:val="Standard"/>
    <w:link w:val="FuzeileZchn"/>
    <w:uiPriority w:val="99"/>
    <w:unhideWhenUsed/>
    <w:rsid w:val="00650E38"/>
    <w:pPr>
      <w:tabs>
        <w:tab w:val="center" w:pos="4536"/>
        <w:tab w:val="right" w:pos="9072"/>
      </w:tabs>
    </w:pPr>
  </w:style>
  <w:style w:type="character" w:customStyle="1" w:styleId="FuzeileZchn">
    <w:name w:val="Fußzeile Zchn"/>
    <w:basedOn w:val="Absatz-Standardschriftart"/>
    <w:link w:val="Fuzeile"/>
    <w:uiPriority w:val="99"/>
    <w:rsid w:val="00650E38"/>
    <w:rPr>
      <w:rFonts w:ascii="Arial" w:hAnsi="Arial" w:cs="Arial"/>
    </w:rPr>
  </w:style>
  <w:style w:type="paragraph" w:customStyle="1" w:styleId="berschrift-H1">
    <w:name w:val="Überschrift-H1"/>
    <w:uiPriority w:val="1"/>
    <w:qFormat/>
    <w:rsid w:val="006A2213"/>
    <w:pPr>
      <w:kinsoku w:val="0"/>
      <w:overflowPunct w:val="0"/>
      <w:spacing w:after="0" w:line="320" w:lineRule="exact"/>
      <w:ind w:right="2098"/>
    </w:pPr>
    <w:rPr>
      <w:rFonts w:ascii="Arial" w:hAnsi="Arial" w:cs="Arial"/>
      <w:b/>
      <w:bCs/>
      <w:color w:val="000000" w:themeColor="text1"/>
      <w:sz w:val="28"/>
      <w:szCs w:val="28"/>
    </w:rPr>
  </w:style>
  <w:style w:type="paragraph" w:customStyle="1" w:styleId="Ort-Datum">
    <w:name w:val="Ort-Datum"/>
    <w:basedOn w:val="Copytext"/>
    <w:uiPriority w:val="1"/>
    <w:qFormat/>
    <w:rsid w:val="009D411D"/>
    <w:pPr>
      <w:spacing w:after="320"/>
    </w:pPr>
    <w:rPr>
      <w:sz w:val="18"/>
      <w:szCs w:val="18"/>
    </w:rPr>
  </w:style>
  <w:style w:type="paragraph" w:customStyle="1" w:styleId="Copytext">
    <w:name w:val="Copytext"/>
    <w:basedOn w:val="Standard"/>
    <w:uiPriority w:val="1"/>
    <w:qFormat/>
    <w:rsid w:val="00C40907"/>
    <w:pPr>
      <w:widowControl/>
      <w:kinsoku w:val="0"/>
      <w:overflowPunct w:val="0"/>
      <w:autoSpaceDE/>
      <w:autoSpaceDN/>
      <w:adjustRightInd/>
      <w:spacing w:line="320" w:lineRule="exact"/>
      <w:ind w:right="2098"/>
    </w:pPr>
    <w:rPr>
      <w:bCs/>
      <w:color w:val="000000" w:themeColor="text1"/>
      <w:sz w:val="20"/>
      <w:szCs w:val="20"/>
    </w:rPr>
  </w:style>
  <w:style w:type="paragraph" w:customStyle="1" w:styleId="Liste-bullets">
    <w:name w:val="Liste-bullets"/>
    <w:uiPriority w:val="1"/>
    <w:qFormat/>
    <w:rsid w:val="009D411D"/>
    <w:pPr>
      <w:numPr>
        <w:numId w:val="1"/>
      </w:numPr>
      <w:tabs>
        <w:tab w:val="left" w:pos="470"/>
      </w:tabs>
      <w:kinsoku w:val="0"/>
      <w:overflowPunct w:val="0"/>
      <w:spacing w:after="0" w:line="320" w:lineRule="exact"/>
      <w:ind w:left="357" w:right="2098" w:hanging="357"/>
    </w:pPr>
    <w:rPr>
      <w:rFonts w:ascii="Arial" w:hAnsi="Arial" w:cs="Arial"/>
      <w:color w:val="000000" w:themeColor="text1"/>
      <w:sz w:val="20"/>
      <w:szCs w:val="20"/>
    </w:rPr>
  </w:style>
  <w:style w:type="paragraph" w:customStyle="1" w:styleId="BU-Head">
    <w:name w:val="BU-Head"/>
    <w:basedOn w:val="Copytext-Zwischenberschrift"/>
    <w:uiPriority w:val="1"/>
    <w:qFormat/>
    <w:rsid w:val="00080930"/>
    <w:pPr>
      <w:spacing w:before="95" w:line="200" w:lineRule="exact"/>
      <w:ind w:left="28" w:right="0"/>
    </w:pPr>
    <w:rPr>
      <w:sz w:val="16"/>
    </w:rPr>
  </w:style>
  <w:style w:type="paragraph" w:customStyle="1" w:styleId="Copytext-Zwischenberschrift">
    <w:name w:val="Copytext-Zwischenüberschrift"/>
    <w:basedOn w:val="Copytext"/>
    <w:uiPriority w:val="1"/>
    <w:qFormat/>
    <w:rsid w:val="00FE5478"/>
    <w:pPr>
      <w:spacing w:before="320"/>
    </w:pPr>
    <w:rPr>
      <w:b/>
    </w:rPr>
  </w:style>
  <w:style w:type="table" w:styleId="Tabellenraster">
    <w:name w:val="Table Grid"/>
    <w:basedOn w:val="NormaleTabelle"/>
    <w:uiPriority w:val="59"/>
    <w:rsid w:val="00C85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
    <w:name w:val="BU"/>
    <w:basedOn w:val="BU-Head"/>
    <w:uiPriority w:val="1"/>
    <w:qFormat/>
    <w:rsid w:val="00080930"/>
    <w:pPr>
      <w:spacing w:before="16"/>
    </w:pPr>
    <w:rPr>
      <w:b w:val="0"/>
    </w:rPr>
  </w:style>
  <w:style w:type="paragraph" w:customStyle="1" w:styleId="Unternehmensportrait-H1">
    <w:name w:val="Unternehmensportrait-H1"/>
    <w:basedOn w:val="berschrift-H1"/>
    <w:next w:val="Unternehmensportrait-H2"/>
    <w:link w:val="Unternehmensportrait-H1Zchn"/>
    <w:uiPriority w:val="1"/>
    <w:qFormat/>
    <w:rsid w:val="001D6722"/>
    <w:pPr>
      <w:spacing w:line="280" w:lineRule="exact"/>
    </w:pPr>
    <w:rPr>
      <w:sz w:val="20"/>
    </w:rPr>
  </w:style>
  <w:style w:type="paragraph" w:customStyle="1" w:styleId="Unternehmensportrait-H2">
    <w:name w:val="Unternehmensportrait-H2"/>
    <w:basedOn w:val="berschrift-H1"/>
    <w:uiPriority w:val="1"/>
    <w:qFormat/>
    <w:rsid w:val="00F53B77"/>
    <w:pPr>
      <w:spacing w:before="200" w:line="200" w:lineRule="exact"/>
    </w:pPr>
    <w:rPr>
      <w:sz w:val="16"/>
    </w:rPr>
  </w:style>
  <w:style w:type="character" w:customStyle="1" w:styleId="Unternehmensportrait-H1Zchn">
    <w:name w:val="Unternehmensportrait-H1 Zchn"/>
    <w:basedOn w:val="Absatz-Standardschriftart"/>
    <w:link w:val="Unternehmensportrait-H1"/>
    <w:uiPriority w:val="1"/>
    <w:rsid w:val="009E4D10"/>
    <w:rPr>
      <w:rFonts w:ascii="Arial" w:hAnsi="Arial" w:cs="Arial"/>
      <w:b/>
      <w:bCs/>
      <w:color w:val="231F20"/>
      <w:sz w:val="20"/>
      <w:szCs w:val="28"/>
    </w:rPr>
  </w:style>
  <w:style w:type="paragraph" w:customStyle="1" w:styleId="Unternehmensportrait-Linie">
    <w:name w:val="Unternehmensportrait-Linie"/>
    <w:basedOn w:val="Unternehmensportrait-H1"/>
    <w:uiPriority w:val="1"/>
    <w:qFormat/>
    <w:rsid w:val="00681C6A"/>
    <w:pPr>
      <w:pBdr>
        <w:bottom w:val="single" w:sz="4" w:space="0" w:color="auto"/>
      </w:pBdr>
      <w:spacing w:after="120" w:line="160" w:lineRule="exact"/>
      <w:ind w:left="28"/>
    </w:pPr>
    <w:rPr>
      <w:b w:val="0"/>
      <w:noProof/>
      <w:sz w:val="16"/>
      <w:szCs w:val="16"/>
    </w:rPr>
  </w:style>
  <w:style w:type="paragraph" w:customStyle="1" w:styleId="Unternehmensportrait">
    <w:name w:val="Unternehmensportrait"/>
    <w:basedOn w:val="Copytext"/>
    <w:link w:val="UnternehmensportraitZchn"/>
    <w:uiPriority w:val="1"/>
    <w:qFormat/>
    <w:rsid w:val="002C00E6"/>
    <w:pPr>
      <w:spacing w:line="200" w:lineRule="exact"/>
      <w:jc w:val="both"/>
    </w:pPr>
    <w:rPr>
      <w:sz w:val="16"/>
    </w:rPr>
  </w:style>
  <w:style w:type="character" w:customStyle="1" w:styleId="UnternehmensportraitZchn">
    <w:name w:val="Unternehmensportrait Zchn"/>
    <w:basedOn w:val="Unternehmensportrait-H1Zchn"/>
    <w:link w:val="Unternehmensportrait"/>
    <w:uiPriority w:val="1"/>
    <w:rsid w:val="002C00E6"/>
    <w:rPr>
      <w:rFonts w:ascii="Arial" w:hAnsi="Arial" w:cs="Arial"/>
      <w:b/>
      <w:bCs/>
      <w:color w:val="000000" w:themeColor="text1"/>
      <w:sz w:val="16"/>
      <w:szCs w:val="20"/>
    </w:rPr>
  </w:style>
  <w:style w:type="paragraph" w:customStyle="1" w:styleId="Unternehmenkommunikation">
    <w:name w:val="Unternehmenkommunikation"/>
    <w:basedOn w:val="Unternehmensportrait"/>
    <w:link w:val="UnternehmenkommunikationZchn"/>
    <w:uiPriority w:val="1"/>
    <w:qFormat/>
    <w:rsid w:val="00681C6A"/>
    <w:pPr>
      <w:tabs>
        <w:tab w:val="right" w:pos="7598"/>
      </w:tabs>
      <w:spacing w:line="280" w:lineRule="exact"/>
    </w:pPr>
    <w:rPr>
      <w:sz w:val="20"/>
    </w:rPr>
  </w:style>
  <w:style w:type="character" w:customStyle="1" w:styleId="UnternehmenkommunikationZchn">
    <w:name w:val="Unternehmenkommunikation Zchn"/>
    <w:basedOn w:val="UnternehmensportraitZchn"/>
    <w:link w:val="Unternehmenkommunikation"/>
    <w:uiPriority w:val="1"/>
    <w:rsid w:val="00681C6A"/>
    <w:rPr>
      <w:rFonts w:ascii="Arial" w:hAnsi="Arial" w:cs="Arial"/>
      <w:b/>
      <w:bCs/>
      <w:color w:val="000000" w:themeColor="text1"/>
      <w:sz w:val="20"/>
      <w:szCs w:val="20"/>
    </w:rPr>
  </w:style>
  <w:style w:type="paragraph" w:customStyle="1" w:styleId="Copytext-Intro">
    <w:name w:val="Copytext-Intro"/>
    <w:basedOn w:val="Copytext"/>
    <w:next w:val="Copytext"/>
    <w:uiPriority w:val="1"/>
    <w:qFormat/>
    <w:rsid w:val="009D411D"/>
    <w:pPr>
      <w:spacing w:before="320" w:after="320"/>
    </w:pPr>
    <w:rPr>
      <w:b/>
      <w:bCs w:val="0"/>
    </w:rPr>
  </w:style>
  <w:style w:type="character" w:styleId="Hyperlink">
    <w:name w:val="Hyperlink"/>
    <w:basedOn w:val="Absatz-Standardschriftart"/>
    <w:uiPriority w:val="99"/>
    <w:unhideWhenUsed/>
    <w:rsid w:val="009E3CD4"/>
    <w:rPr>
      <w:color w:val="0000FF" w:themeColor="hyperlink"/>
      <w:u w:val="single"/>
    </w:rPr>
  </w:style>
  <w:style w:type="paragraph" w:customStyle="1" w:styleId="UnternehmensportraitAnstand-unten">
    <w:name w:val="Unternehmensportrait_Anstand-unten"/>
    <w:basedOn w:val="Unternehmensportrait"/>
    <w:uiPriority w:val="1"/>
    <w:qFormat/>
    <w:rsid w:val="002C00E6"/>
    <w:pPr>
      <w:spacing w:after="200"/>
    </w:pPr>
  </w:style>
  <w:style w:type="paragraph" w:customStyle="1" w:styleId="berschrift-H2">
    <w:name w:val="Überschrift-H2"/>
    <w:basedOn w:val="berschrift-H1"/>
    <w:uiPriority w:val="1"/>
    <w:qFormat/>
    <w:rsid w:val="00D92FEF"/>
    <w:pPr>
      <w:spacing w:before="320"/>
    </w:pPr>
    <w:rPr>
      <w:b w:val="0"/>
      <w:sz w:val="20"/>
    </w:rPr>
  </w:style>
  <w:style w:type="paragraph" w:customStyle="1" w:styleId="Freigabedeckblatt-Text">
    <w:name w:val="Freigabedeckblatt-Text"/>
    <w:basedOn w:val="Standard"/>
    <w:uiPriority w:val="1"/>
    <w:qFormat/>
    <w:rsid w:val="00D109A1"/>
    <w:pPr>
      <w:keepNext/>
      <w:widowControl/>
      <w:autoSpaceDE/>
      <w:autoSpaceDN/>
      <w:adjustRightInd/>
      <w:outlineLvl w:val="6"/>
    </w:pPr>
    <w:rPr>
      <w:rFonts w:eastAsia="Times New Roman"/>
      <w:bCs/>
      <w:sz w:val="20"/>
      <w:szCs w:val="24"/>
    </w:rPr>
  </w:style>
  <w:style w:type="paragraph" w:customStyle="1" w:styleId="Freigabedeckblatt-H1">
    <w:name w:val="Freigabedeckblatt-H1"/>
    <w:basedOn w:val="Freigabedeckblatt-Text"/>
    <w:uiPriority w:val="1"/>
    <w:qFormat/>
    <w:rsid w:val="00D109A1"/>
    <w:pPr>
      <w:spacing w:line="3840" w:lineRule="auto"/>
    </w:pPr>
    <w:rPr>
      <w:b/>
      <w:bCs w:val="0"/>
      <w:sz w:val="28"/>
    </w:rPr>
  </w:style>
  <w:style w:type="paragraph" w:customStyle="1" w:styleId="Bu-Bildanker">
    <w:name w:val="Bu-Bildanker"/>
    <w:basedOn w:val="BU"/>
    <w:uiPriority w:val="1"/>
    <w:qFormat/>
    <w:rsid w:val="00B70890"/>
    <w:pPr>
      <w:spacing w:before="0"/>
    </w:pPr>
    <w:rPr>
      <w:lang w:val="en-US"/>
    </w:rPr>
  </w:style>
  <w:style w:type="character" w:styleId="NichtaufgelsteErwhnung">
    <w:name w:val="Unresolved Mention"/>
    <w:basedOn w:val="Absatz-Standardschriftart"/>
    <w:uiPriority w:val="99"/>
    <w:semiHidden/>
    <w:unhideWhenUsed/>
    <w:rsid w:val="00EF44BE"/>
    <w:rPr>
      <w:color w:val="605E5C"/>
      <w:shd w:val="clear" w:color="auto" w:fill="E1DFDD"/>
    </w:rPr>
  </w:style>
  <w:style w:type="paragraph" w:customStyle="1" w:styleId="PIFlietext">
    <w:name w:val="PI Fließtext"/>
    <w:basedOn w:val="Standard"/>
    <w:rsid w:val="008911FA"/>
    <w:pPr>
      <w:widowControl/>
      <w:autoSpaceDE/>
      <w:autoSpaceDN/>
      <w:adjustRightInd/>
      <w:spacing w:after="240" w:line="312" w:lineRule="auto"/>
    </w:pPr>
    <w:rPr>
      <w:rFonts w:eastAsia="Times New Roman"/>
      <w:szCs w:val="24"/>
    </w:rPr>
  </w:style>
  <w:style w:type="paragraph" w:customStyle="1" w:styleId="PIAbspann">
    <w:name w:val="PI Abspann"/>
    <w:basedOn w:val="Standard"/>
    <w:rsid w:val="00093855"/>
    <w:pPr>
      <w:widowControl/>
      <w:autoSpaceDE/>
      <w:autoSpaceDN/>
      <w:adjustRightInd/>
      <w:spacing w:after="240" w:line="312" w:lineRule="auto"/>
      <w:ind w:right="3493"/>
    </w:pPr>
    <w:rPr>
      <w:rFonts w:eastAsia="Times New Roman"/>
      <w:sz w:val="18"/>
      <w:szCs w:val="24"/>
    </w:rPr>
  </w:style>
  <w:style w:type="character" w:styleId="Kommentarzeichen">
    <w:name w:val="annotation reference"/>
    <w:basedOn w:val="Absatz-Standardschriftart"/>
    <w:uiPriority w:val="99"/>
    <w:semiHidden/>
    <w:unhideWhenUsed/>
    <w:rsid w:val="00D6050B"/>
    <w:rPr>
      <w:sz w:val="16"/>
      <w:szCs w:val="16"/>
    </w:rPr>
  </w:style>
  <w:style w:type="paragraph" w:styleId="Kommentartext">
    <w:name w:val="annotation text"/>
    <w:basedOn w:val="Standard"/>
    <w:link w:val="KommentartextZchn"/>
    <w:uiPriority w:val="99"/>
    <w:unhideWhenUsed/>
    <w:rsid w:val="00D6050B"/>
    <w:rPr>
      <w:sz w:val="20"/>
      <w:szCs w:val="20"/>
    </w:rPr>
  </w:style>
  <w:style w:type="character" w:customStyle="1" w:styleId="KommentartextZchn">
    <w:name w:val="Kommentartext Zchn"/>
    <w:basedOn w:val="Absatz-Standardschriftart"/>
    <w:link w:val="Kommentartext"/>
    <w:uiPriority w:val="99"/>
    <w:rsid w:val="00D6050B"/>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D6050B"/>
    <w:rPr>
      <w:b/>
      <w:bCs/>
    </w:rPr>
  </w:style>
  <w:style w:type="character" w:customStyle="1" w:styleId="KommentarthemaZchn">
    <w:name w:val="Kommentarthema Zchn"/>
    <w:basedOn w:val="KommentartextZchn"/>
    <w:link w:val="Kommentarthema"/>
    <w:uiPriority w:val="99"/>
    <w:semiHidden/>
    <w:rsid w:val="00D6050B"/>
    <w:rPr>
      <w:rFonts w:ascii="Arial" w:hAnsi="Arial" w:cs="Arial"/>
      <w:b/>
      <w:bCs/>
      <w:sz w:val="20"/>
      <w:szCs w:val="20"/>
    </w:rPr>
  </w:style>
  <w:style w:type="paragraph" w:styleId="berarbeitung">
    <w:name w:val="Revision"/>
    <w:hidden/>
    <w:uiPriority w:val="99"/>
    <w:semiHidden/>
    <w:rsid w:val="003B2954"/>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7266">
      <w:bodyDiv w:val="1"/>
      <w:marLeft w:val="0"/>
      <w:marRight w:val="0"/>
      <w:marTop w:val="0"/>
      <w:marBottom w:val="0"/>
      <w:divBdr>
        <w:top w:val="none" w:sz="0" w:space="0" w:color="auto"/>
        <w:left w:val="none" w:sz="0" w:space="0" w:color="auto"/>
        <w:bottom w:val="none" w:sz="0" w:space="0" w:color="auto"/>
        <w:right w:val="none" w:sz="0" w:space="0" w:color="auto"/>
      </w:divBdr>
    </w:div>
    <w:div w:id="122356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ittal-founda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021A085-8F38-43AC-8DC6-F0F3EAC1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4442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OCM GmbH</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ideaPad1</dc:creator>
  <cp:lastModifiedBy>Jannick Bangard</cp:lastModifiedBy>
  <cp:revision>6</cp:revision>
  <cp:lastPrinted>2024-01-28T14:20:00Z</cp:lastPrinted>
  <dcterms:created xsi:type="dcterms:W3CDTF">2025-03-18T06:36:00Z</dcterms:created>
  <dcterms:modified xsi:type="dcterms:W3CDTF">2025-03-18T09:58:00Z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19.0 (Macintosh)</vt:lpwstr>
  </property>
  <property fmtid="{D5CDD505-2E9C-101B-9397-08002B2CF9AE}" pid="3" name="Producer">
    <vt:lpwstr>Adobe PDF Library 17.0</vt:lpwstr>
  </property>
  <property fmtid="{D5CDD505-2E9C-101B-9397-08002B2CF9AE}" pid="4" name="GrammarlyDocumentId">
    <vt:lpwstr>64e29b7570e7e0f1bb3e64372e32ac4ec6662b6f2531cc3e681baccf8a7917c2</vt:lpwstr>
  </property>
</Properties>
</file>